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officeDocument/2006/relationships/custom-properties" Target="/docProps/custom.xml" Id="R6954dce88eef465d"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762" w:rsidRDefault="00BF5762" w:rsidP="00BF5762">
      <w:pPr>
        <w:autoSpaceDE w:val="0"/>
        <w:autoSpaceDN w:val="0"/>
        <w:adjustRightInd w:val="0"/>
        <w:spacing w:after="240" w:line="360" w:lineRule="auto"/>
        <w:ind w:left="360"/>
        <w:jc w:val="both"/>
        <w:rPr>
          <w:rFonts w:cstheme="minorHAnsi"/>
        </w:rPr>
      </w:pPr>
    </w:p>
    <w:p w:rsidR="00DF2476" w:rsidRDefault="00DF2476" w:rsidP="00BF5762">
      <w:pPr>
        <w:autoSpaceDE w:val="0"/>
        <w:autoSpaceDN w:val="0"/>
        <w:adjustRightInd w:val="0"/>
        <w:spacing w:after="240" w:line="360" w:lineRule="auto"/>
        <w:ind w:left="360"/>
        <w:jc w:val="both"/>
        <w:rPr>
          <w:rFonts w:cstheme="minorHAnsi"/>
        </w:rPr>
      </w:pPr>
    </w:p>
    <w:p w:rsidR="00DF2476" w:rsidRDefault="00DF2476" w:rsidP="00BF5762">
      <w:pPr>
        <w:autoSpaceDE w:val="0"/>
        <w:autoSpaceDN w:val="0"/>
        <w:adjustRightInd w:val="0"/>
        <w:spacing w:after="240" w:line="360" w:lineRule="auto"/>
        <w:ind w:left="360"/>
        <w:jc w:val="both"/>
        <w:rPr>
          <w:rFonts w:cstheme="minorHAnsi"/>
        </w:rPr>
      </w:pPr>
    </w:p>
    <w:p w:rsidR="00DF2476" w:rsidRDefault="00DF2476" w:rsidP="00BF5762">
      <w:pPr>
        <w:autoSpaceDE w:val="0"/>
        <w:autoSpaceDN w:val="0"/>
        <w:adjustRightInd w:val="0"/>
        <w:spacing w:after="240" w:line="360" w:lineRule="auto"/>
        <w:ind w:left="360"/>
        <w:jc w:val="both"/>
        <w:rPr>
          <w:rFonts w:cstheme="minorHAnsi"/>
        </w:rPr>
      </w:pPr>
    </w:p>
    <w:p w:rsidR="00DF2476" w:rsidRDefault="00DF2476" w:rsidP="00BF5762">
      <w:pPr>
        <w:autoSpaceDE w:val="0"/>
        <w:autoSpaceDN w:val="0"/>
        <w:adjustRightInd w:val="0"/>
        <w:spacing w:after="240" w:line="360" w:lineRule="auto"/>
        <w:ind w:left="360"/>
        <w:jc w:val="both"/>
        <w:rPr>
          <w:rFonts w:cstheme="minorHAnsi"/>
        </w:rPr>
      </w:pPr>
    </w:p>
    <w:p w:rsidR="00DF2476" w:rsidRDefault="00DF2476" w:rsidP="00BF5762">
      <w:pPr>
        <w:autoSpaceDE w:val="0"/>
        <w:autoSpaceDN w:val="0"/>
        <w:adjustRightInd w:val="0"/>
        <w:spacing w:after="240" w:line="360" w:lineRule="auto"/>
        <w:ind w:left="360"/>
        <w:jc w:val="both"/>
        <w:rPr>
          <w:rFonts w:cstheme="minorHAnsi"/>
        </w:rPr>
      </w:pPr>
    </w:p>
    <w:p w:rsidR="00DF2476" w:rsidRDefault="00DF2476" w:rsidP="00BF5762">
      <w:pPr>
        <w:autoSpaceDE w:val="0"/>
        <w:autoSpaceDN w:val="0"/>
        <w:adjustRightInd w:val="0"/>
        <w:spacing w:after="240" w:line="360" w:lineRule="auto"/>
        <w:ind w:left="360"/>
        <w:jc w:val="both"/>
        <w:rPr>
          <w:rFonts w:cstheme="minorHAnsi"/>
        </w:rPr>
      </w:pPr>
    </w:p>
    <w:p w:rsidR="00DF2476" w:rsidRDefault="00DF2476" w:rsidP="00BF5762">
      <w:pPr>
        <w:autoSpaceDE w:val="0"/>
        <w:autoSpaceDN w:val="0"/>
        <w:adjustRightInd w:val="0"/>
        <w:spacing w:after="240" w:line="360" w:lineRule="auto"/>
        <w:ind w:left="360"/>
        <w:jc w:val="both"/>
        <w:rPr>
          <w:rFonts w:cstheme="minorHAnsi"/>
        </w:rPr>
      </w:pPr>
    </w:p>
    <w:p w:rsidR="00DF2476" w:rsidRPr="00225496" w:rsidRDefault="00DF2476" w:rsidP="00BF5762">
      <w:pPr>
        <w:autoSpaceDE w:val="0"/>
        <w:autoSpaceDN w:val="0"/>
        <w:adjustRightInd w:val="0"/>
        <w:spacing w:after="240" w:line="360" w:lineRule="auto"/>
        <w:ind w:left="360"/>
        <w:jc w:val="both"/>
        <w:rPr>
          <w:rFonts w:cstheme="minorHAnsi"/>
        </w:rPr>
      </w:pPr>
    </w:p>
    <w:p w:rsidR="00BF5762" w:rsidRDefault="00FB6A26" w:rsidP="00F26AD2">
      <w:pPr>
        <w:spacing w:after="240" w:line="360" w:lineRule="auto"/>
        <w:jc w:val="center"/>
        <w:rPr>
          <w:rFonts w:asciiTheme="majorHAnsi" w:hAnsiTheme="majorHAnsi" w:cstheme="minorHAnsi"/>
          <w:color w:val="44546A" w:themeColor="text2"/>
          <w:sz w:val="70"/>
          <w:szCs w:val="70"/>
        </w:rPr>
      </w:pPr>
      <w:r>
        <w:rPr>
          <w:rFonts w:asciiTheme="majorHAnsi" w:hAnsiTheme="majorHAnsi" w:cstheme="minorHAnsi"/>
          <w:color w:val="44546A" w:themeColor="text2"/>
          <w:sz w:val="70"/>
          <w:szCs w:val="70"/>
        </w:rPr>
        <w:t>ANEXO 1</w:t>
      </w:r>
      <w:r w:rsidR="00DF2476">
        <w:rPr>
          <w:rFonts w:asciiTheme="majorHAnsi" w:hAnsiTheme="majorHAnsi" w:cstheme="minorHAnsi"/>
          <w:color w:val="44546A" w:themeColor="text2"/>
          <w:sz w:val="70"/>
          <w:szCs w:val="70"/>
        </w:rPr>
        <w:t>. ESTU</w:t>
      </w:r>
      <w:r w:rsidR="00F26AD2" w:rsidRPr="00F26AD2">
        <w:rPr>
          <w:rFonts w:asciiTheme="majorHAnsi" w:hAnsiTheme="majorHAnsi" w:cstheme="minorHAnsi"/>
          <w:color w:val="44546A" w:themeColor="text2"/>
          <w:sz w:val="70"/>
          <w:szCs w:val="70"/>
        </w:rPr>
        <w:t>DIO BÁSICO DE SEGURIDAD Y SALUD</w:t>
      </w:r>
    </w:p>
    <w:p w:rsidR="00DF2476" w:rsidRDefault="00DF2476" w:rsidP="00F26AD2">
      <w:pPr>
        <w:spacing w:after="240" w:line="360" w:lineRule="auto"/>
        <w:jc w:val="center"/>
        <w:rPr>
          <w:rFonts w:asciiTheme="majorHAnsi" w:hAnsiTheme="majorHAnsi" w:cstheme="minorHAnsi"/>
          <w:color w:val="44546A" w:themeColor="text2"/>
          <w:sz w:val="70"/>
          <w:szCs w:val="70"/>
        </w:rPr>
      </w:pPr>
    </w:p>
    <w:p w:rsidR="00DF2476" w:rsidRDefault="00DF2476" w:rsidP="00F26AD2">
      <w:pPr>
        <w:spacing w:after="240" w:line="360" w:lineRule="auto"/>
        <w:jc w:val="center"/>
        <w:rPr>
          <w:rFonts w:asciiTheme="majorHAnsi" w:hAnsiTheme="majorHAnsi" w:cstheme="minorHAnsi"/>
          <w:color w:val="44546A" w:themeColor="text2"/>
          <w:sz w:val="70"/>
          <w:szCs w:val="70"/>
        </w:rPr>
      </w:pPr>
    </w:p>
    <w:p w:rsidR="00DF2476" w:rsidRPr="00F26AD2" w:rsidRDefault="00DF2476" w:rsidP="00F26AD2">
      <w:pPr>
        <w:spacing w:after="240" w:line="360" w:lineRule="auto"/>
        <w:jc w:val="center"/>
        <w:rPr>
          <w:rFonts w:asciiTheme="majorHAnsi" w:hAnsiTheme="majorHAnsi" w:cstheme="minorHAnsi"/>
          <w:color w:val="44546A" w:themeColor="text2"/>
          <w:sz w:val="70"/>
          <w:szCs w:val="70"/>
        </w:rPr>
      </w:pPr>
    </w:p>
    <w:p w:rsidR="00BF5762" w:rsidRDefault="00BF5762" w:rsidP="00BF5762">
      <w:bookmarkStart w:id="0" w:name="_Toc492311988"/>
    </w:p>
    <w:sdt>
      <w:sdtPr>
        <w:rPr>
          <w:rFonts w:asciiTheme="minorHAnsi" w:eastAsiaTheme="minorHAnsi" w:hAnsiTheme="minorHAnsi" w:cstheme="minorBidi"/>
          <w:color w:val="auto"/>
          <w:sz w:val="22"/>
          <w:szCs w:val="22"/>
          <w:lang w:eastAsia="en-US"/>
        </w:rPr>
        <w:id w:val="1009795710"/>
        <w:docPartObj>
          <w:docPartGallery w:val="Table of Contents"/>
          <w:docPartUnique/>
        </w:docPartObj>
      </w:sdtPr>
      <w:sdtEndPr>
        <w:rPr>
          <w:b/>
          <w:bCs/>
        </w:rPr>
      </w:sdtEndPr>
      <w:sdtContent>
        <w:p w:rsidR="00DF2476" w:rsidRPr="00DF2476" w:rsidRDefault="00DF2476" w:rsidP="00DF2476">
          <w:pPr>
            <w:pStyle w:val="TtuloTDC"/>
            <w:spacing w:after="240"/>
            <w:rPr>
              <w:b/>
              <w:color w:val="44546A" w:themeColor="text2"/>
              <w:sz w:val="28"/>
            </w:rPr>
          </w:pPr>
          <w:r w:rsidRPr="00DF2476">
            <w:rPr>
              <w:b/>
              <w:color w:val="44546A" w:themeColor="text2"/>
              <w:sz w:val="28"/>
            </w:rPr>
            <w:t xml:space="preserve">Índice </w:t>
          </w:r>
        </w:p>
        <w:p w:rsidR="00DF2476" w:rsidRDefault="00DF2476">
          <w:pPr>
            <w:pStyle w:val="TDC1"/>
            <w:tabs>
              <w:tab w:val="left" w:pos="440"/>
              <w:tab w:val="right" w:leader="dot" w:pos="8777"/>
            </w:tabs>
            <w:rPr>
              <w:rFonts w:eastAsiaTheme="minorEastAsia"/>
              <w:noProof/>
              <w:lang w:eastAsia="es-ES"/>
            </w:rPr>
          </w:pPr>
          <w:r>
            <w:fldChar w:fldCharType="begin"/>
          </w:r>
          <w:r>
            <w:instrText xml:space="preserve"> TOC \o "1-3" \h \z \u </w:instrText>
          </w:r>
          <w:r>
            <w:fldChar w:fldCharType="separate"/>
          </w:r>
          <w:hyperlink w:anchor="_Toc492808513" w:history="1">
            <w:r w:rsidRPr="007659C8">
              <w:rPr>
                <w:rStyle w:val="Hipervnculo"/>
                <w:noProof/>
              </w:rPr>
              <w:t>1.</w:t>
            </w:r>
            <w:r>
              <w:rPr>
                <w:rFonts w:eastAsiaTheme="minorEastAsia"/>
                <w:noProof/>
                <w:lang w:eastAsia="es-ES"/>
              </w:rPr>
              <w:tab/>
            </w:r>
            <w:r w:rsidRPr="007659C8">
              <w:rPr>
                <w:rStyle w:val="Hipervnculo"/>
                <w:noProof/>
              </w:rPr>
              <w:t>Memoria</w:t>
            </w:r>
            <w:r>
              <w:rPr>
                <w:noProof/>
                <w:webHidden/>
              </w:rPr>
              <w:tab/>
            </w:r>
            <w:r>
              <w:rPr>
                <w:noProof/>
                <w:webHidden/>
              </w:rPr>
              <w:fldChar w:fldCharType="begin"/>
            </w:r>
            <w:r>
              <w:rPr>
                <w:noProof/>
                <w:webHidden/>
              </w:rPr>
              <w:instrText xml:space="preserve"> PAGEREF _Toc492808513 \h </w:instrText>
            </w:r>
            <w:r>
              <w:rPr>
                <w:noProof/>
                <w:webHidden/>
              </w:rPr>
            </w:r>
            <w:r>
              <w:rPr>
                <w:noProof/>
                <w:webHidden/>
              </w:rPr>
              <w:fldChar w:fldCharType="separate"/>
            </w:r>
            <w:r w:rsidR="006B5207">
              <w:rPr>
                <w:noProof/>
                <w:webHidden/>
              </w:rPr>
              <w:t>4</w:t>
            </w:r>
            <w:r>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14" w:history="1">
            <w:r w:rsidR="00DF2476" w:rsidRPr="007659C8">
              <w:rPr>
                <w:rStyle w:val="Hipervnculo"/>
                <w:noProof/>
              </w:rPr>
              <w:t>1.1. Consideraciones preliminares: justificación, objeto y contenido</w:t>
            </w:r>
            <w:r w:rsidR="00DF2476">
              <w:rPr>
                <w:noProof/>
                <w:webHidden/>
              </w:rPr>
              <w:tab/>
            </w:r>
            <w:r w:rsidR="00DF2476">
              <w:rPr>
                <w:noProof/>
                <w:webHidden/>
              </w:rPr>
              <w:fldChar w:fldCharType="begin"/>
            </w:r>
            <w:r w:rsidR="00DF2476">
              <w:rPr>
                <w:noProof/>
                <w:webHidden/>
              </w:rPr>
              <w:instrText xml:space="preserve"> PAGEREF _Toc492808514 \h </w:instrText>
            </w:r>
            <w:r w:rsidR="00DF2476">
              <w:rPr>
                <w:noProof/>
                <w:webHidden/>
              </w:rPr>
            </w:r>
            <w:r w:rsidR="00DF2476">
              <w:rPr>
                <w:noProof/>
                <w:webHidden/>
              </w:rPr>
              <w:fldChar w:fldCharType="separate"/>
            </w:r>
            <w:r w:rsidR="006B5207">
              <w:rPr>
                <w:noProof/>
                <w:webHidden/>
              </w:rPr>
              <w:t>4</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15" w:history="1">
            <w:r w:rsidR="00DF2476" w:rsidRPr="007659C8">
              <w:rPr>
                <w:rStyle w:val="Hipervnculo"/>
                <w:noProof/>
              </w:rPr>
              <w:t>1.1.1. Justificación</w:t>
            </w:r>
            <w:r w:rsidR="00DF2476">
              <w:rPr>
                <w:noProof/>
                <w:webHidden/>
              </w:rPr>
              <w:tab/>
            </w:r>
            <w:r w:rsidR="00DF2476">
              <w:rPr>
                <w:noProof/>
                <w:webHidden/>
              </w:rPr>
              <w:fldChar w:fldCharType="begin"/>
            </w:r>
            <w:r w:rsidR="00DF2476">
              <w:rPr>
                <w:noProof/>
                <w:webHidden/>
              </w:rPr>
              <w:instrText xml:space="preserve"> PAGEREF _Toc492808515 \h </w:instrText>
            </w:r>
            <w:r w:rsidR="00DF2476">
              <w:rPr>
                <w:noProof/>
                <w:webHidden/>
              </w:rPr>
            </w:r>
            <w:r w:rsidR="00DF2476">
              <w:rPr>
                <w:noProof/>
                <w:webHidden/>
              </w:rPr>
              <w:fldChar w:fldCharType="separate"/>
            </w:r>
            <w:r w:rsidR="006B5207">
              <w:rPr>
                <w:noProof/>
                <w:webHidden/>
              </w:rPr>
              <w:t>4</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16" w:history="1">
            <w:r w:rsidR="00DF2476" w:rsidRPr="007659C8">
              <w:rPr>
                <w:rStyle w:val="Hipervnculo"/>
                <w:noProof/>
              </w:rPr>
              <w:t>1.1.2. Objeto</w:t>
            </w:r>
            <w:r w:rsidR="00DF2476">
              <w:rPr>
                <w:noProof/>
                <w:webHidden/>
              </w:rPr>
              <w:tab/>
            </w:r>
            <w:r w:rsidR="00DF2476">
              <w:rPr>
                <w:noProof/>
                <w:webHidden/>
              </w:rPr>
              <w:fldChar w:fldCharType="begin"/>
            </w:r>
            <w:r w:rsidR="00DF2476">
              <w:rPr>
                <w:noProof/>
                <w:webHidden/>
              </w:rPr>
              <w:instrText xml:space="preserve"> PAGEREF _Toc492808516 \h </w:instrText>
            </w:r>
            <w:r w:rsidR="00DF2476">
              <w:rPr>
                <w:noProof/>
                <w:webHidden/>
              </w:rPr>
            </w:r>
            <w:r w:rsidR="00DF2476">
              <w:rPr>
                <w:noProof/>
                <w:webHidden/>
              </w:rPr>
              <w:fldChar w:fldCharType="separate"/>
            </w:r>
            <w:r w:rsidR="006B5207">
              <w:rPr>
                <w:noProof/>
                <w:webHidden/>
              </w:rPr>
              <w:t>4</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17" w:history="1">
            <w:r w:rsidR="00DF2476" w:rsidRPr="007659C8">
              <w:rPr>
                <w:rStyle w:val="Hipervnculo"/>
                <w:noProof/>
              </w:rPr>
              <w:t>1.1.3. Contenido</w:t>
            </w:r>
            <w:r w:rsidR="00DF2476">
              <w:rPr>
                <w:noProof/>
                <w:webHidden/>
              </w:rPr>
              <w:tab/>
            </w:r>
            <w:r w:rsidR="00DF2476">
              <w:rPr>
                <w:noProof/>
                <w:webHidden/>
              </w:rPr>
              <w:fldChar w:fldCharType="begin"/>
            </w:r>
            <w:r w:rsidR="00DF2476">
              <w:rPr>
                <w:noProof/>
                <w:webHidden/>
              </w:rPr>
              <w:instrText xml:space="preserve"> PAGEREF _Toc492808517 \h </w:instrText>
            </w:r>
            <w:r w:rsidR="00DF2476">
              <w:rPr>
                <w:noProof/>
                <w:webHidden/>
              </w:rPr>
            </w:r>
            <w:r w:rsidR="00DF2476">
              <w:rPr>
                <w:noProof/>
                <w:webHidden/>
              </w:rPr>
              <w:fldChar w:fldCharType="separate"/>
            </w:r>
            <w:r w:rsidR="006B5207">
              <w:rPr>
                <w:noProof/>
                <w:webHidden/>
              </w:rPr>
              <w:t>5</w:t>
            </w:r>
            <w:r w:rsidR="00DF2476">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18" w:history="1">
            <w:r w:rsidR="00DF2476" w:rsidRPr="007659C8">
              <w:rPr>
                <w:rStyle w:val="Hipervnculo"/>
                <w:noProof/>
              </w:rPr>
              <w:t>1.2. Datos generales</w:t>
            </w:r>
            <w:r w:rsidR="00DF2476">
              <w:rPr>
                <w:noProof/>
                <w:webHidden/>
              </w:rPr>
              <w:tab/>
            </w:r>
            <w:r w:rsidR="00DF2476">
              <w:rPr>
                <w:noProof/>
                <w:webHidden/>
              </w:rPr>
              <w:fldChar w:fldCharType="begin"/>
            </w:r>
            <w:r w:rsidR="00DF2476">
              <w:rPr>
                <w:noProof/>
                <w:webHidden/>
              </w:rPr>
              <w:instrText xml:space="preserve"> PAGEREF _Toc492808518 \h </w:instrText>
            </w:r>
            <w:r w:rsidR="00DF2476">
              <w:rPr>
                <w:noProof/>
                <w:webHidden/>
              </w:rPr>
            </w:r>
            <w:r w:rsidR="00DF2476">
              <w:rPr>
                <w:noProof/>
                <w:webHidden/>
              </w:rPr>
              <w:fldChar w:fldCharType="separate"/>
            </w:r>
            <w:r w:rsidR="006B5207">
              <w:rPr>
                <w:noProof/>
                <w:webHidden/>
              </w:rPr>
              <w:t>5</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19" w:history="1">
            <w:r w:rsidR="00DF2476" w:rsidRPr="007659C8">
              <w:rPr>
                <w:rStyle w:val="Hipervnculo"/>
                <w:noProof/>
              </w:rPr>
              <w:t>1.2.1. Agentes</w:t>
            </w:r>
            <w:r w:rsidR="00DF2476">
              <w:rPr>
                <w:noProof/>
                <w:webHidden/>
              </w:rPr>
              <w:tab/>
            </w:r>
            <w:r w:rsidR="00DF2476">
              <w:rPr>
                <w:noProof/>
                <w:webHidden/>
              </w:rPr>
              <w:fldChar w:fldCharType="begin"/>
            </w:r>
            <w:r w:rsidR="00DF2476">
              <w:rPr>
                <w:noProof/>
                <w:webHidden/>
              </w:rPr>
              <w:instrText xml:space="preserve"> PAGEREF _Toc492808519 \h </w:instrText>
            </w:r>
            <w:r w:rsidR="00DF2476">
              <w:rPr>
                <w:noProof/>
                <w:webHidden/>
              </w:rPr>
            </w:r>
            <w:r w:rsidR="00DF2476">
              <w:rPr>
                <w:noProof/>
                <w:webHidden/>
              </w:rPr>
              <w:fldChar w:fldCharType="separate"/>
            </w:r>
            <w:r w:rsidR="006B5207">
              <w:rPr>
                <w:noProof/>
                <w:webHidden/>
              </w:rPr>
              <w:t>5</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20" w:history="1">
            <w:r w:rsidR="00DF2476" w:rsidRPr="007659C8">
              <w:rPr>
                <w:rStyle w:val="Hipervnculo"/>
                <w:noProof/>
              </w:rPr>
              <w:t>1.2.2. Características generales del Proyecto de Ejecución</w:t>
            </w:r>
            <w:r w:rsidR="00DF2476">
              <w:rPr>
                <w:noProof/>
                <w:webHidden/>
              </w:rPr>
              <w:tab/>
            </w:r>
            <w:r w:rsidR="00DF2476">
              <w:rPr>
                <w:noProof/>
                <w:webHidden/>
              </w:rPr>
              <w:fldChar w:fldCharType="begin"/>
            </w:r>
            <w:r w:rsidR="00DF2476">
              <w:rPr>
                <w:noProof/>
                <w:webHidden/>
              </w:rPr>
              <w:instrText xml:space="preserve"> PAGEREF _Toc492808520 \h </w:instrText>
            </w:r>
            <w:r w:rsidR="00DF2476">
              <w:rPr>
                <w:noProof/>
                <w:webHidden/>
              </w:rPr>
            </w:r>
            <w:r w:rsidR="00DF2476">
              <w:rPr>
                <w:noProof/>
                <w:webHidden/>
              </w:rPr>
              <w:fldChar w:fldCharType="separate"/>
            </w:r>
            <w:r w:rsidR="006B5207">
              <w:rPr>
                <w:noProof/>
                <w:webHidden/>
              </w:rPr>
              <w:t>5</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21" w:history="1">
            <w:r w:rsidR="00DF2476" w:rsidRPr="007659C8">
              <w:rPr>
                <w:rStyle w:val="Hipervnculo"/>
                <w:noProof/>
              </w:rPr>
              <w:t>1.2.3. Emplazamiento y condiciones del entorno</w:t>
            </w:r>
            <w:r w:rsidR="00DF2476">
              <w:rPr>
                <w:noProof/>
                <w:webHidden/>
              </w:rPr>
              <w:tab/>
            </w:r>
            <w:r w:rsidR="00DF2476">
              <w:rPr>
                <w:noProof/>
                <w:webHidden/>
              </w:rPr>
              <w:fldChar w:fldCharType="begin"/>
            </w:r>
            <w:r w:rsidR="00DF2476">
              <w:rPr>
                <w:noProof/>
                <w:webHidden/>
              </w:rPr>
              <w:instrText xml:space="preserve"> PAGEREF _Toc492808521 \h </w:instrText>
            </w:r>
            <w:r w:rsidR="00DF2476">
              <w:rPr>
                <w:noProof/>
                <w:webHidden/>
              </w:rPr>
            </w:r>
            <w:r w:rsidR="00DF2476">
              <w:rPr>
                <w:noProof/>
                <w:webHidden/>
              </w:rPr>
              <w:fldChar w:fldCharType="separate"/>
            </w:r>
            <w:r w:rsidR="006B5207">
              <w:rPr>
                <w:noProof/>
                <w:webHidden/>
              </w:rPr>
              <w:t>6</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22" w:history="1">
            <w:r w:rsidR="00DF2476" w:rsidRPr="007659C8">
              <w:rPr>
                <w:rStyle w:val="Hipervnculo"/>
                <w:noProof/>
              </w:rPr>
              <w:t>1.2.4. Estado de conservación y características constructivas del edificio a demoler</w:t>
            </w:r>
            <w:r w:rsidR="00DF2476">
              <w:rPr>
                <w:noProof/>
                <w:webHidden/>
              </w:rPr>
              <w:tab/>
            </w:r>
            <w:r w:rsidR="00DF2476">
              <w:rPr>
                <w:noProof/>
                <w:webHidden/>
              </w:rPr>
              <w:fldChar w:fldCharType="begin"/>
            </w:r>
            <w:r w:rsidR="00DF2476">
              <w:rPr>
                <w:noProof/>
                <w:webHidden/>
              </w:rPr>
              <w:instrText xml:space="preserve"> PAGEREF _Toc492808522 \h </w:instrText>
            </w:r>
            <w:r w:rsidR="00DF2476">
              <w:rPr>
                <w:noProof/>
                <w:webHidden/>
              </w:rPr>
            </w:r>
            <w:r w:rsidR="00DF2476">
              <w:rPr>
                <w:noProof/>
                <w:webHidden/>
              </w:rPr>
              <w:fldChar w:fldCharType="separate"/>
            </w:r>
            <w:r w:rsidR="006B5207">
              <w:rPr>
                <w:noProof/>
                <w:webHidden/>
              </w:rPr>
              <w:t>8</w:t>
            </w:r>
            <w:r w:rsidR="00DF2476">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23" w:history="1">
            <w:r w:rsidR="00DF2476" w:rsidRPr="007659C8">
              <w:rPr>
                <w:rStyle w:val="Hipervnculo"/>
                <w:noProof/>
              </w:rPr>
              <w:t>1.3. Medios de auxilio</w:t>
            </w:r>
            <w:r w:rsidR="00DF2476">
              <w:rPr>
                <w:noProof/>
                <w:webHidden/>
              </w:rPr>
              <w:tab/>
            </w:r>
            <w:r w:rsidR="00DF2476">
              <w:rPr>
                <w:noProof/>
                <w:webHidden/>
              </w:rPr>
              <w:fldChar w:fldCharType="begin"/>
            </w:r>
            <w:r w:rsidR="00DF2476">
              <w:rPr>
                <w:noProof/>
                <w:webHidden/>
              </w:rPr>
              <w:instrText xml:space="preserve"> PAGEREF _Toc492808523 \h </w:instrText>
            </w:r>
            <w:r w:rsidR="00DF2476">
              <w:rPr>
                <w:noProof/>
                <w:webHidden/>
              </w:rPr>
            </w:r>
            <w:r w:rsidR="00DF2476">
              <w:rPr>
                <w:noProof/>
                <w:webHidden/>
              </w:rPr>
              <w:fldChar w:fldCharType="separate"/>
            </w:r>
            <w:r w:rsidR="006B5207">
              <w:rPr>
                <w:noProof/>
                <w:webHidden/>
              </w:rPr>
              <w:t>13</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24" w:history="1">
            <w:r w:rsidR="00DF2476" w:rsidRPr="007659C8">
              <w:rPr>
                <w:rStyle w:val="Hipervnculo"/>
                <w:noProof/>
              </w:rPr>
              <w:t>1.3.1. Medios de auxilio en obra</w:t>
            </w:r>
            <w:r w:rsidR="00DF2476">
              <w:rPr>
                <w:noProof/>
                <w:webHidden/>
              </w:rPr>
              <w:tab/>
            </w:r>
            <w:r w:rsidR="00DF2476">
              <w:rPr>
                <w:noProof/>
                <w:webHidden/>
              </w:rPr>
              <w:fldChar w:fldCharType="begin"/>
            </w:r>
            <w:r w:rsidR="00DF2476">
              <w:rPr>
                <w:noProof/>
                <w:webHidden/>
              </w:rPr>
              <w:instrText xml:space="preserve"> PAGEREF _Toc492808524 \h </w:instrText>
            </w:r>
            <w:r w:rsidR="00DF2476">
              <w:rPr>
                <w:noProof/>
                <w:webHidden/>
              </w:rPr>
            </w:r>
            <w:r w:rsidR="00DF2476">
              <w:rPr>
                <w:noProof/>
                <w:webHidden/>
              </w:rPr>
              <w:fldChar w:fldCharType="separate"/>
            </w:r>
            <w:r w:rsidR="006B5207">
              <w:rPr>
                <w:noProof/>
                <w:webHidden/>
              </w:rPr>
              <w:t>13</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25" w:history="1">
            <w:r w:rsidR="00DF2476" w:rsidRPr="007659C8">
              <w:rPr>
                <w:rStyle w:val="Hipervnculo"/>
                <w:noProof/>
              </w:rPr>
              <w:t>1.3.2. Medios de auxilio en caso de accidente: centros asistenciales más próximos</w:t>
            </w:r>
            <w:r w:rsidR="00DF2476">
              <w:rPr>
                <w:noProof/>
                <w:webHidden/>
              </w:rPr>
              <w:tab/>
            </w:r>
            <w:r w:rsidR="00DF2476">
              <w:rPr>
                <w:noProof/>
                <w:webHidden/>
              </w:rPr>
              <w:fldChar w:fldCharType="begin"/>
            </w:r>
            <w:r w:rsidR="00DF2476">
              <w:rPr>
                <w:noProof/>
                <w:webHidden/>
              </w:rPr>
              <w:instrText xml:space="preserve"> PAGEREF _Toc492808525 \h </w:instrText>
            </w:r>
            <w:r w:rsidR="00DF2476">
              <w:rPr>
                <w:noProof/>
                <w:webHidden/>
              </w:rPr>
            </w:r>
            <w:r w:rsidR="00DF2476">
              <w:rPr>
                <w:noProof/>
                <w:webHidden/>
              </w:rPr>
              <w:fldChar w:fldCharType="separate"/>
            </w:r>
            <w:r w:rsidR="006B5207">
              <w:rPr>
                <w:noProof/>
                <w:webHidden/>
              </w:rPr>
              <w:t>14</w:t>
            </w:r>
            <w:r w:rsidR="00DF2476">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26" w:history="1">
            <w:r w:rsidR="00DF2476" w:rsidRPr="007659C8">
              <w:rPr>
                <w:rStyle w:val="Hipervnculo"/>
                <w:noProof/>
              </w:rPr>
              <w:t>1.4. Instalaciones de higiene y bienestar de los trabajadores</w:t>
            </w:r>
            <w:r w:rsidR="00DF2476">
              <w:rPr>
                <w:noProof/>
                <w:webHidden/>
              </w:rPr>
              <w:tab/>
            </w:r>
            <w:r w:rsidR="00DF2476">
              <w:rPr>
                <w:noProof/>
                <w:webHidden/>
              </w:rPr>
              <w:fldChar w:fldCharType="begin"/>
            </w:r>
            <w:r w:rsidR="00DF2476">
              <w:rPr>
                <w:noProof/>
                <w:webHidden/>
              </w:rPr>
              <w:instrText xml:space="preserve"> PAGEREF _Toc492808526 \h </w:instrText>
            </w:r>
            <w:r w:rsidR="00DF2476">
              <w:rPr>
                <w:noProof/>
                <w:webHidden/>
              </w:rPr>
            </w:r>
            <w:r w:rsidR="00DF2476">
              <w:rPr>
                <w:noProof/>
                <w:webHidden/>
              </w:rPr>
              <w:fldChar w:fldCharType="separate"/>
            </w:r>
            <w:r w:rsidR="006B5207">
              <w:rPr>
                <w:noProof/>
                <w:webHidden/>
              </w:rPr>
              <w:t>14</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27" w:history="1">
            <w:r w:rsidR="00DF2476" w:rsidRPr="007659C8">
              <w:rPr>
                <w:rStyle w:val="Hipervnculo"/>
                <w:noProof/>
              </w:rPr>
              <w:t>1.4.1. Vestuarios</w:t>
            </w:r>
            <w:r w:rsidR="00DF2476">
              <w:rPr>
                <w:noProof/>
                <w:webHidden/>
              </w:rPr>
              <w:tab/>
            </w:r>
            <w:r w:rsidR="00DF2476">
              <w:rPr>
                <w:noProof/>
                <w:webHidden/>
              </w:rPr>
              <w:fldChar w:fldCharType="begin"/>
            </w:r>
            <w:r w:rsidR="00DF2476">
              <w:rPr>
                <w:noProof/>
                <w:webHidden/>
              </w:rPr>
              <w:instrText xml:space="preserve"> PAGEREF _Toc492808527 \h </w:instrText>
            </w:r>
            <w:r w:rsidR="00DF2476">
              <w:rPr>
                <w:noProof/>
                <w:webHidden/>
              </w:rPr>
            </w:r>
            <w:r w:rsidR="00DF2476">
              <w:rPr>
                <w:noProof/>
                <w:webHidden/>
              </w:rPr>
              <w:fldChar w:fldCharType="separate"/>
            </w:r>
            <w:r w:rsidR="006B5207">
              <w:rPr>
                <w:noProof/>
                <w:webHidden/>
              </w:rPr>
              <w:t>14</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28" w:history="1">
            <w:r w:rsidR="00DF2476" w:rsidRPr="007659C8">
              <w:rPr>
                <w:rStyle w:val="Hipervnculo"/>
                <w:noProof/>
              </w:rPr>
              <w:t>1.4.2. Aseos</w:t>
            </w:r>
            <w:r w:rsidR="00DF2476">
              <w:rPr>
                <w:noProof/>
                <w:webHidden/>
              </w:rPr>
              <w:tab/>
            </w:r>
            <w:r w:rsidR="00DF2476">
              <w:rPr>
                <w:noProof/>
                <w:webHidden/>
              </w:rPr>
              <w:fldChar w:fldCharType="begin"/>
            </w:r>
            <w:r w:rsidR="00DF2476">
              <w:rPr>
                <w:noProof/>
                <w:webHidden/>
              </w:rPr>
              <w:instrText xml:space="preserve"> PAGEREF _Toc492808528 \h </w:instrText>
            </w:r>
            <w:r w:rsidR="00DF2476">
              <w:rPr>
                <w:noProof/>
                <w:webHidden/>
              </w:rPr>
            </w:r>
            <w:r w:rsidR="00DF2476">
              <w:rPr>
                <w:noProof/>
                <w:webHidden/>
              </w:rPr>
              <w:fldChar w:fldCharType="separate"/>
            </w:r>
            <w:r w:rsidR="006B5207">
              <w:rPr>
                <w:noProof/>
                <w:webHidden/>
              </w:rPr>
              <w:t>14</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29" w:history="1">
            <w:r w:rsidR="00DF2476" w:rsidRPr="007659C8">
              <w:rPr>
                <w:rStyle w:val="Hipervnculo"/>
                <w:noProof/>
              </w:rPr>
              <w:t>1.4.3. Comedor</w:t>
            </w:r>
            <w:r w:rsidR="00DF2476">
              <w:rPr>
                <w:noProof/>
                <w:webHidden/>
              </w:rPr>
              <w:tab/>
            </w:r>
            <w:r w:rsidR="00DF2476">
              <w:rPr>
                <w:noProof/>
                <w:webHidden/>
              </w:rPr>
              <w:fldChar w:fldCharType="begin"/>
            </w:r>
            <w:r w:rsidR="00DF2476">
              <w:rPr>
                <w:noProof/>
                <w:webHidden/>
              </w:rPr>
              <w:instrText xml:space="preserve"> PAGEREF _Toc492808529 \h </w:instrText>
            </w:r>
            <w:r w:rsidR="00DF2476">
              <w:rPr>
                <w:noProof/>
                <w:webHidden/>
              </w:rPr>
            </w:r>
            <w:r w:rsidR="00DF2476">
              <w:rPr>
                <w:noProof/>
                <w:webHidden/>
              </w:rPr>
              <w:fldChar w:fldCharType="separate"/>
            </w:r>
            <w:r w:rsidR="006B5207">
              <w:rPr>
                <w:noProof/>
                <w:webHidden/>
              </w:rPr>
              <w:t>15</w:t>
            </w:r>
            <w:r w:rsidR="00DF2476">
              <w:rPr>
                <w:noProof/>
                <w:webHidden/>
              </w:rPr>
              <w:fldChar w:fldCharType="end"/>
            </w:r>
          </w:hyperlink>
        </w:p>
        <w:p w:rsidR="00DF2476" w:rsidRDefault="00AA747D">
          <w:pPr>
            <w:pStyle w:val="TDC3"/>
            <w:tabs>
              <w:tab w:val="left" w:pos="1320"/>
              <w:tab w:val="right" w:leader="dot" w:pos="8777"/>
            </w:tabs>
            <w:rPr>
              <w:rFonts w:eastAsiaTheme="minorEastAsia"/>
              <w:noProof/>
              <w:lang w:eastAsia="es-ES"/>
            </w:rPr>
          </w:pPr>
          <w:hyperlink w:anchor="_Toc492808530" w:history="1">
            <w:r w:rsidR="00DF2476" w:rsidRPr="007659C8">
              <w:rPr>
                <w:rStyle w:val="Hipervnculo"/>
                <w:noProof/>
                <w:lang w:eastAsia="es-ES"/>
              </w:rPr>
              <w:t>1.4.4.</w:t>
            </w:r>
            <w:r w:rsidR="006750BA">
              <w:rPr>
                <w:rFonts w:eastAsiaTheme="minorEastAsia"/>
                <w:noProof/>
                <w:lang w:eastAsia="es-ES"/>
              </w:rPr>
              <w:t xml:space="preserve"> </w:t>
            </w:r>
            <w:r w:rsidR="00DF2476" w:rsidRPr="007659C8">
              <w:rPr>
                <w:rStyle w:val="Hipervnculo"/>
                <w:noProof/>
                <w:lang w:eastAsia="es-ES"/>
              </w:rPr>
              <w:t>Unidades de descontaminación</w:t>
            </w:r>
            <w:r w:rsidR="00DF2476">
              <w:rPr>
                <w:noProof/>
                <w:webHidden/>
              </w:rPr>
              <w:tab/>
            </w:r>
            <w:r w:rsidR="00DF2476">
              <w:rPr>
                <w:noProof/>
                <w:webHidden/>
              </w:rPr>
              <w:fldChar w:fldCharType="begin"/>
            </w:r>
            <w:r w:rsidR="00DF2476">
              <w:rPr>
                <w:noProof/>
                <w:webHidden/>
              </w:rPr>
              <w:instrText xml:space="preserve"> PAGEREF _Toc492808530 \h </w:instrText>
            </w:r>
            <w:r w:rsidR="00DF2476">
              <w:rPr>
                <w:noProof/>
                <w:webHidden/>
              </w:rPr>
            </w:r>
            <w:r w:rsidR="00DF2476">
              <w:rPr>
                <w:noProof/>
                <w:webHidden/>
              </w:rPr>
              <w:fldChar w:fldCharType="separate"/>
            </w:r>
            <w:r w:rsidR="006B5207">
              <w:rPr>
                <w:noProof/>
                <w:webHidden/>
              </w:rPr>
              <w:t>15</w:t>
            </w:r>
            <w:r w:rsidR="00DF2476">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31" w:history="1">
            <w:r w:rsidR="00DF2476" w:rsidRPr="007659C8">
              <w:rPr>
                <w:rStyle w:val="Hipervnculo"/>
                <w:noProof/>
              </w:rPr>
              <w:t>1.5. Identificación de riesgos y medidas preventivas a adoptar</w:t>
            </w:r>
            <w:r w:rsidR="00DF2476">
              <w:rPr>
                <w:noProof/>
                <w:webHidden/>
              </w:rPr>
              <w:tab/>
            </w:r>
            <w:r w:rsidR="00DF2476">
              <w:rPr>
                <w:noProof/>
                <w:webHidden/>
              </w:rPr>
              <w:fldChar w:fldCharType="begin"/>
            </w:r>
            <w:r w:rsidR="00DF2476">
              <w:rPr>
                <w:noProof/>
                <w:webHidden/>
              </w:rPr>
              <w:instrText xml:space="preserve"> PAGEREF _Toc492808531 \h </w:instrText>
            </w:r>
            <w:r w:rsidR="00DF2476">
              <w:rPr>
                <w:noProof/>
                <w:webHidden/>
              </w:rPr>
            </w:r>
            <w:r w:rsidR="00DF2476">
              <w:rPr>
                <w:noProof/>
                <w:webHidden/>
              </w:rPr>
              <w:fldChar w:fldCharType="separate"/>
            </w:r>
            <w:r w:rsidR="006B5207">
              <w:rPr>
                <w:noProof/>
                <w:webHidden/>
              </w:rPr>
              <w:t>16</w:t>
            </w:r>
            <w:r w:rsidR="00DF2476">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32" w:history="1">
            <w:r w:rsidR="00DF2476" w:rsidRPr="007659C8">
              <w:rPr>
                <w:rStyle w:val="Hipervnculo"/>
                <w:noProof/>
              </w:rPr>
              <w:t>1.6 Señalización de los riesgos</w:t>
            </w:r>
            <w:r w:rsidR="00DF2476">
              <w:rPr>
                <w:noProof/>
                <w:webHidden/>
              </w:rPr>
              <w:tab/>
            </w:r>
            <w:r w:rsidR="00DF2476">
              <w:rPr>
                <w:noProof/>
                <w:webHidden/>
              </w:rPr>
              <w:fldChar w:fldCharType="begin"/>
            </w:r>
            <w:r w:rsidR="00DF2476">
              <w:rPr>
                <w:noProof/>
                <w:webHidden/>
              </w:rPr>
              <w:instrText xml:space="preserve"> PAGEREF _Toc492808532 \h </w:instrText>
            </w:r>
            <w:r w:rsidR="00DF2476">
              <w:rPr>
                <w:noProof/>
                <w:webHidden/>
              </w:rPr>
            </w:r>
            <w:r w:rsidR="00DF2476">
              <w:rPr>
                <w:noProof/>
                <w:webHidden/>
              </w:rPr>
              <w:fldChar w:fldCharType="separate"/>
            </w:r>
            <w:r w:rsidR="006B5207">
              <w:rPr>
                <w:noProof/>
                <w:webHidden/>
              </w:rPr>
              <w:t>19</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33" w:history="1">
            <w:r w:rsidR="00DF2476" w:rsidRPr="007659C8">
              <w:rPr>
                <w:rStyle w:val="Hipervnculo"/>
                <w:noProof/>
              </w:rPr>
              <w:t>1.6.1 Señalización de los riesgos del trabajo</w:t>
            </w:r>
            <w:r w:rsidR="00DF2476">
              <w:rPr>
                <w:noProof/>
                <w:webHidden/>
              </w:rPr>
              <w:tab/>
            </w:r>
            <w:r w:rsidR="00DF2476">
              <w:rPr>
                <w:noProof/>
                <w:webHidden/>
              </w:rPr>
              <w:fldChar w:fldCharType="begin"/>
            </w:r>
            <w:r w:rsidR="00DF2476">
              <w:rPr>
                <w:noProof/>
                <w:webHidden/>
              </w:rPr>
              <w:instrText xml:space="preserve"> PAGEREF _Toc492808533 \h </w:instrText>
            </w:r>
            <w:r w:rsidR="00DF2476">
              <w:rPr>
                <w:noProof/>
                <w:webHidden/>
              </w:rPr>
            </w:r>
            <w:r w:rsidR="00DF2476">
              <w:rPr>
                <w:noProof/>
                <w:webHidden/>
              </w:rPr>
              <w:fldChar w:fldCharType="separate"/>
            </w:r>
            <w:r w:rsidR="006B5207">
              <w:rPr>
                <w:noProof/>
                <w:webHidden/>
              </w:rPr>
              <w:t>19</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34" w:history="1">
            <w:r w:rsidR="00DF2476" w:rsidRPr="007659C8">
              <w:rPr>
                <w:rStyle w:val="Hipervnculo"/>
                <w:noProof/>
              </w:rPr>
              <w:t>1.6.2 Señalización vial</w:t>
            </w:r>
            <w:r w:rsidR="00DF2476">
              <w:rPr>
                <w:noProof/>
                <w:webHidden/>
              </w:rPr>
              <w:tab/>
            </w:r>
            <w:r w:rsidR="00DF2476">
              <w:rPr>
                <w:noProof/>
                <w:webHidden/>
              </w:rPr>
              <w:fldChar w:fldCharType="begin"/>
            </w:r>
            <w:r w:rsidR="00DF2476">
              <w:rPr>
                <w:noProof/>
                <w:webHidden/>
              </w:rPr>
              <w:instrText xml:space="preserve"> PAGEREF _Toc492808534 \h </w:instrText>
            </w:r>
            <w:r w:rsidR="00DF2476">
              <w:rPr>
                <w:noProof/>
                <w:webHidden/>
              </w:rPr>
            </w:r>
            <w:r w:rsidR="00DF2476">
              <w:rPr>
                <w:noProof/>
                <w:webHidden/>
              </w:rPr>
              <w:fldChar w:fldCharType="separate"/>
            </w:r>
            <w:r w:rsidR="006B5207">
              <w:rPr>
                <w:noProof/>
                <w:webHidden/>
              </w:rPr>
              <w:t>20</w:t>
            </w:r>
            <w:r w:rsidR="00DF2476">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35" w:history="1">
            <w:r w:rsidR="00DF2476" w:rsidRPr="007659C8">
              <w:rPr>
                <w:rStyle w:val="Hipervnculo"/>
                <w:noProof/>
              </w:rPr>
              <w:t>1.7. Medidas en caso de emergencia</w:t>
            </w:r>
            <w:r w:rsidR="00DF2476">
              <w:rPr>
                <w:noProof/>
                <w:webHidden/>
              </w:rPr>
              <w:tab/>
            </w:r>
            <w:r w:rsidR="00DF2476">
              <w:rPr>
                <w:noProof/>
                <w:webHidden/>
              </w:rPr>
              <w:fldChar w:fldCharType="begin"/>
            </w:r>
            <w:r w:rsidR="00DF2476">
              <w:rPr>
                <w:noProof/>
                <w:webHidden/>
              </w:rPr>
              <w:instrText xml:space="preserve"> PAGEREF _Toc492808535 \h </w:instrText>
            </w:r>
            <w:r w:rsidR="00DF2476">
              <w:rPr>
                <w:noProof/>
                <w:webHidden/>
              </w:rPr>
            </w:r>
            <w:r w:rsidR="00DF2476">
              <w:rPr>
                <w:noProof/>
                <w:webHidden/>
              </w:rPr>
              <w:fldChar w:fldCharType="separate"/>
            </w:r>
            <w:r w:rsidR="006B5207">
              <w:rPr>
                <w:noProof/>
                <w:webHidden/>
              </w:rPr>
              <w:t>20</w:t>
            </w:r>
            <w:r w:rsidR="00DF2476">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36" w:history="1">
            <w:r w:rsidR="00DF2476" w:rsidRPr="007659C8">
              <w:rPr>
                <w:rStyle w:val="Hipervnculo"/>
                <w:noProof/>
              </w:rPr>
              <w:t>1.8. Presencia de los recursos preventivos del contratista</w:t>
            </w:r>
            <w:r w:rsidR="00DF2476">
              <w:rPr>
                <w:noProof/>
                <w:webHidden/>
              </w:rPr>
              <w:tab/>
            </w:r>
            <w:r w:rsidR="00DF2476">
              <w:rPr>
                <w:noProof/>
                <w:webHidden/>
              </w:rPr>
              <w:fldChar w:fldCharType="begin"/>
            </w:r>
            <w:r w:rsidR="00DF2476">
              <w:rPr>
                <w:noProof/>
                <w:webHidden/>
              </w:rPr>
              <w:instrText xml:space="preserve"> PAGEREF _Toc492808536 \h </w:instrText>
            </w:r>
            <w:r w:rsidR="00DF2476">
              <w:rPr>
                <w:noProof/>
                <w:webHidden/>
              </w:rPr>
            </w:r>
            <w:r w:rsidR="00DF2476">
              <w:rPr>
                <w:noProof/>
                <w:webHidden/>
              </w:rPr>
              <w:fldChar w:fldCharType="separate"/>
            </w:r>
            <w:r w:rsidR="006B5207">
              <w:rPr>
                <w:noProof/>
                <w:webHidden/>
              </w:rPr>
              <w:t>20</w:t>
            </w:r>
            <w:r w:rsidR="00DF2476">
              <w:rPr>
                <w:noProof/>
                <w:webHidden/>
              </w:rPr>
              <w:fldChar w:fldCharType="end"/>
            </w:r>
          </w:hyperlink>
        </w:p>
        <w:p w:rsidR="00DF2476" w:rsidRDefault="00AA747D">
          <w:pPr>
            <w:pStyle w:val="TDC1"/>
            <w:tabs>
              <w:tab w:val="right" w:leader="dot" w:pos="8777"/>
            </w:tabs>
            <w:rPr>
              <w:rFonts w:eastAsiaTheme="minorEastAsia"/>
              <w:noProof/>
              <w:lang w:eastAsia="es-ES"/>
            </w:rPr>
          </w:pPr>
          <w:hyperlink w:anchor="_Toc492808537" w:history="1">
            <w:r w:rsidR="00DF2476" w:rsidRPr="007659C8">
              <w:rPr>
                <w:rStyle w:val="Hipervnculo"/>
                <w:noProof/>
              </w:rPr>
              <w:t>2. N</w:t>
            </w:r>
            <w:r w:rsidR="006750BA" w:rsidRPr="007659C8">
              <w:rPr>
                <w:rStyle w:val="Hipervnculo"/>
                <w:noProof/>
              </w:rPr>
              <w:t>ormativa y legislación aplicable</w:t>
            </w:r>
            <w:r w:rsidR="00DF2476" w:rsidRPr="007659C8">
              <w:rPr>
                <w:rStyle w:val="Hipervnculo"/>
                <w:noProof/>
              </w:rPr>
              <w:t>S</w:t>
            </w:r>
            <w:r w:rsidR="00DF2476">
              <w:rPr>
                <w:noProof/>
                <w:webHidden/>
              </w:rPr>
              <w:tab/>
            </w:r>
            <w:r w:rsidR="00DF2476">
              <w:rPr>
                <w:noProof/>
                <w:webHidden/>
              </w:rPr>
              <w:fldChar w:fldCharType="begin"/>
            </w:r>
            <w:r w:rsidR="00DF2476">
              <w:rPr>
                <w:noProof/>
                <w:webHidden/>
              </w:rPr>
              <w:instrText xml:space="preserve"> PAGEREF _Toc492808537 \h </w:instrText>
            </w:r>
            <w:r w:rsidR="00DF2476">
              <w:rPr>
                <w:noProof/>
                <w:webHidden/>
              </w:rPr>
            </w:r>
            <w:r w:rsidR="00DF2476">
              <w:rPr>
                <w:noProof/>
                <w:webHidden/>
              </w:rPr>
              <w:fldChar w:fldCharType="separate"/>
            </w:r>
            <w:r w:rsidR="006B5207">
              <w:rPr>
                <w:noProof/>
                <w:webHidden/>
              </w:rPr>
              <w:t>21</w:t>
            </w:r>
            <w:r w:rsidR="00DF2476">
              <w:rPr>
                <w:noProof/>
                <w:webHidden/>
              </w:rPr>
              <w:fldChar w:fldCharType="end"/>
            </w:r>
          </w:hyperlink>
        </w:p>
        <w:p w:rsidR="00DF2476" w:rsidRDefault="00AA747D">
          <w:pPr>
            <w:pStyle w:val="TDC1"/>
            <w:tabs>
              <w:tab w:val="right" w:leader="dot" w:pos="8777"/>
            </w:tabs>
            <w:rPr>
              <w:rFonts w:eastAsiaTheme="minorEastAsia"/>
              <w:noProof/>
              <w:lang w:eastAsia="es-ES"/>
            </w:rPr>
          </w:pPr>
          <w:hyperlink w:anchor="_Toc492808538" w:history="1">
            <w:r w:rsidR="00DF2476" w:rsidRPr="007659C8">
              <w:rPr>
                <w:rStyle w:val="Hipervnculo"/>
                <w:noProof/>
              </w:rPr>
              <w:t>3. Pliego</w:t>
            </w:r>
            <w:r w:rsidR="00DF2476">
              <w:rPr>
                <w:noProof/>
                <w:webHidden/>
              </w:rPr>
              <w:tab/>
            </w:r>
            <w:r w:rsidR="00DF2476">
              <w:rPr>
                <w:noProof/>
                <w:webHidden/>
              </w:rPr>
              <w:fldChar w:fldCharType="begin"/>
            </w:r>
            <w:r w:rsidR="00DF2476">
              <w:rPr>
                <w:noProof/>
                <w:webHidden/>
              </w:rPr>
              <w:instrText xml:space="preserve"> PAGEREF _Toc492808538 \h </w:instrText>
            </w:r>
            <w:r w:rsidR="00DF2476">
              <w:rPr>
                <w:noProof/>
                <w:webHidden/>
              </w:rPr>
            </w:r>
            <w:r w:rsidR="00DF2476">
              <w:rPr>
                <w:noProof/>
                <w:webHidden/>
              </w:rPr>
              <w:fldChar w:fldCharType="separate"/>
            </w:r>
            <w:r w:rsidR="006B5207">
              <w:rPr>
                <w:noProof/>
                <w:webHidden/>
              </w:rPr>
              <w:t>33</w:t>
            </w:r>
            <w:r w:rsidR="00DF2476">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39" w:history="1">
            <w:r w:rsidR="00DF2476" w:rsidRPr="007659C8">
              <w:rPr>
                <w:rStyle w:val="Hipervnculo"/>
                <w:noProof/>
              </w:rPr>
              <w:t>3.1. Pliego de cláusulas administrativas</w:t>
            </w:r>
            <w:r w:rsidR="00DF2476">
              <w:rPr>
                <w:noProof/>
                <w:webHidden/>
              </w:rPr>
              <w:tab/>
            </w:r>
            <w:r w:rsidR="00DF2476">
              <w:rPr>
                <w:noProof/>
                <w:webHidden/>
              </w:rPr>
              <w:fldChar w:fldCharType="begin"/>
            </w:r>
            <w:r w:rsidR="00DF2476">
              <w:rPr>
                <w:noProof/>
                <w:webHidden/>
              </w:rPr>
              <w:instrText xml:space="preserve"> PAGEREF _Toc492808539 \h </w:instrText>
            </w:r>
            <w:r w:rsidR="00DF2476">
              <w:rPr>
                <w:noProof/>
                <w:webHidden/>
              </w:rPr>
            </w:r>
            <w:r w:rsidR="00DF2476">
              <w:rPr>
                <w:noProof/>
                <w:webHidden/>
              </w:rPr>
              <w:fldChar w:fldCharType="separate"/>
            </w:r>
            <w:r w:rsidR="006B5207">
              <w:rPr>
                <w:noProof/>
                <w:webHidden/>
              </w:rPr>
              <w:t>33</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40" w:history="1">
            <w:r w:rsidR="00DF2476" w:rsidRPr="007659C8">
              <w:rPr>
                <w:rStyle w:val="Hipervnculo"/>
                <w:noProof/>
              </w:rPr>
              <w:t>3.1.1. Disposiciones generales</w:t>
            </w:r>
            <w:r w:rsidR="00DF2476">
              <w:rPr>
                <w:noProof/>
                <w:webHidden/>
              </w:rPr>
              <w:tab/>
            </w:r>
            <w:r w:rsidR="00DF2476">
              <w:rPr>
                <w:noProof/>
                <w:webHidden/>
              </w:rPr>
              <w:fldChar w:fldCharType="begin"/>
            </w:r>
            <w:r w:rsidR="00DF2476">
              <w:rPr>
                <w:noProof/>
                <w:webHidden/>
              </w:rPr>
              <w:instrText xml:space="preserve"> PAGEREF _Toc492808540 \h </w:instrText>
            </w:r>
            <w:r w:rsidR="00DF2476">
              <w:rPr>
                <w:noProof/>
                <w:webHidden/>
              </w:rPr>
            </w:r>
            <w:r w:rsidR="00DF2476">
              <w:rPr>
                <w:noProof/>
                <w:webHidden/>
              </w:rPr>
              <w:fldChar w:fldCharType="separate"/>
            </w:r>
            <w:r w:rsidR="006B5207">
              <w:rPr>
                <w:noProof/>
                <w:webHidden/>
              </w:rPr>
              <w:t>33</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41" w:history="1">
            <w:r w:rsidR="00DF2476" w:rsidRPr="007659C8">
              <w:rPr>
                <w:rStyle w:val="Hipervnculo"/>
                <w:noProof/>
              </w:rPr>
              <w:t>3.1.2. Disposiciones facultativas</w:t>
            </w:r>
            <w:r w:rsidR="00DF2476">
              <w:rPr>
                <w:noProof/>
                <w:webHidden/>
              </w:rPr>
              <w:tab/>
            </w:r>
            <w:r w:rsidR="00DF2476">
              <w:rPr>
                <w:noProof/>
                <w:webHidden/>
              </w:rPr>
              <w:fldChar w:fldCharType="begin"/>
            </w:r>
            <w:r w:rsidR="00DF2476">
              <w:rPr>
                <w:noProof/>
                <w:webHidden/>
              </w:rPr>
              <w:instrText xml:space="preserve"> PAGEREF _Toc492808541 \h </w:instrText>
            </w:r>
            <w:r w:rsidR="00DF2476">
              <w:rPr>
                <w:noProof/>
                <w:webHidden/>
              </w:rPr>
            </w:r>
            <w:r w:rsidR="00DF2476">
              <w:rPr>
                <w:noProof/>
                <w:webHidden/>
              </w:rPr>
              <w:fldChar w:fldCharType="separate"/>
            </w:r>
            <w:r w:rsidR="006B5207">
              <w:rPr>
                <w:noProof/>
                <w:webHidden/>
              </w:rPr>
              <w:t>33</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42" w:history="1">
            <w:r w:rsidR="00DF2476" w:rsidRPr="007659C8">
              <w:rPr>
                <w:rStyle w:val="Hipervnculo"/>
                <w:noProof/>
              </w:rPr>
              <w:t>3.1.3. Formación en Seguridad</w:t>
            </w:r>
            <w:r w:rsidR="00DF2476">
              <w:rPr>
                <w:noProof/>
                <w:webHidden/>
              </w:rPr>
              <w:tab/>
            </w:r>
            <w:r w:rsidR="00DF2476">
              <w:rPr>
                <w:noProof/>
                <w:webHidden/>
              </w:rPr>
              <w:fldChar w:fldCharType="begin"/>
            </w:r>
            <w:r w:rsidR="00DF2476">
              <w:rPr>
                <w:noProof/>
                <w:webHidden/>
              </w:rPr>
              <w:instrText xml:space="preserve"> PAGEREF _Toc492808542 \h </w:instrText>
            </w:r>
            <w:r w:rsidR="00DF2476">
              <w:rPr>
                <w:noProof/>
                <w:webHidden/>
              </w:rPr>
            </w:r>
            <w:r w:rsidR="00DF2476">
              <w:rPr>
                <w:noProof/>
                <w:webHidden/>
              </w:rPr>
              <w:fldChar w:fldCharType="separate"/>
            </w:r>
            <w:r w:rsidR="006B5207">
              <w:rPr>
                <w:noProof/>
                <w:webHidden/>
              </w:rPr>
              <w:t>37</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43" w:history="1">
            <w:r w:rsidR="00DF2476" w:rsidRPr="007659C8">
              <w:rPr>
                <w:rStyle w:val="Hipervnculo"/>
                <w:noProof/>
              </w:rPr>
              <w:t>3.1.4. Reconocimientos médicos</w:t>
            </w:r>
            <w:r w:rsidR="00DF2476">
              <w:rPr>
                <w:noProof/>
                <w:webHidden/>
              </w:rPr>
              <w:tab/>
            </w:r>
            <w:r w:rsidR="00DF2476">
              <w:rPr>
                <w:noProof/>
                <w:webHidden/>
              </w:rPr>
              <w:fldChar w:fldCharType="begin"/>
            </w:r>
            <w:r w:rsidR="00DF2476">
              <w:rPr>
                <w:noProof/>
                <w:webHidden/>
              </w:rPr>
              <w:instrText xml:space="preserve"> PAGEREF _Toc492808543 \h </w:instrText>
            </w:r>
            <w:r w:rsidR="00DF2476">
              <w:rPr>
                <w:noProof/>
                <w:webHidden/>
              </w:rPr>
            </w:r>
            <w:r w:rsidR="00DF2476">
              <w:rPr>
                <w:noProof/>
                <w:webHidden/>
              </w:rPr>
              <w:fldChar w:fldCharType="separate"/>
            </w:r>
            <w:r w:rsidR="006B5207">
              <w:rPr>
                <w:noProof/>
                <w:webHidden/>
              </w:rPr>
              <w:t>37</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44" w:history="1">
            <w:r w:rsidR="00DF2476" w:rsidRPr="007659C8">
              <w:rPr>
                <w:rStyle w:val="Hipervnculo"/>
                <w:noProof/>
              </w:rPr>
              <w:t>3.1.5. Salud e higiene en el trabajo</w:t>
            </w:r>
            <w:r w:rsidR="00DF2476">
              <w:rPr>
                <w:noProof/>
                <w:webHidden/>
              </w:rPr>
              <w:tab/>
            </w:r>
            <w:r w:rsidR="00DF2476">
              <w:rPr>
                <w:noProof/>
                <w:webHidden/>
              </w:rPr>
              <w:fldChar w:fldCharType="begin"/>
            </w:r>
            <w:r w:rsidR="00DF2476">
              <w:rPr>
                <w:noProof/>
                <w:webHidden/>
              </w:rPr>
              <w:instrText xml:space="preserve"> PAGEREF _Toc492808544 \h </w:instrText>
            </w:r>
            <w:r w:rsidR="00DF2476">
              <w:rPr>
                <w:noProof/>
                <w:webHidden/>
              </w:rPr>
            </w:r>
            <w:r w:rsidR="00DF2476">
              <w:rPr>
                <w:noProof/>
                <w:webHidden/>
              </w:rPr>
              <w:fldChar w:fldCharType="separate"/>
            </w:r>
            <w:r w:rsidR="006B5207">
              <w:rPr>
                <w:noProof/>
                <w:webHidden/>
              </w:rPr>
              <w:t>37</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45" w:history="1">
            <w:r w:rsidR="00DF2476" w:rsidRPr="007659C8">
              <w:rPr>
                <w:rStyle w:val="Hipervnculo"/>
                <w:noProof/>
              </w:rPr>
              <w:t>3.1.6. Documentación de obra</w:t>
            </w:r>
            <w:r w:rsidR="00DF2476">
              <w:rPr>
                <w:noProof/>
                <w:webHidden/>
              </w:rPr>
              <w:tab/>
            </w:r>
            <w:r w:rsidR="00DF2476">
              <w:rPr>
                <w:noProof/>
                <w:webHidden/>
              </w:rPr>
              <w:fldChar w:fldCharType="begin"/>
            </w:r>
            <w:r w:rsidR="00DF2476">
              <w:rPr>
                <w:noProof/>
                <w:webHidden/>
              </w:rPr>
              <w:instrText xml:space="preserve"> PAGEREF _Toc492808545 \h </w:instrText>
            </w:r>
            <w:r w:rsidR="00DF2476">
              <w:rPr>
                <w:noProof/>
                <w:webHidden/>
              </w:rPr>
            </w:r>
            <w:r w:rsidR="00DF2476">
              <w:rPr>
                <w:noProof/>
                <w:webHidden/>
              </w:rPr>
              <w:fldChar w:fldCharType="separate"/>
            </w:r>
            <w:r w:rsidR="006B5207">
              <w:rPr>
                <w:noProof/>
                <w:webHidden/>
              </w:rPr>
              <w:t>38</w:t>
            </w:r>
            <w:r w:rsidR="00DF2476">
              <w:rPr>
                <w:noProof/>
                <w:webHidden/>
              </w:rPr>
              <w:fldChar w:fldCharType="end"/>
            </w:r>
          </w:hyperlink>
        </w:p>
        <w:p w:rsidR="00DF2476" w:rsidRDefault="00AA747D">
          <w:pPr>
            <w:pStyle w:val="TDC2"/>
            <w:tabs>
              <w:tab w:val="right" w:leader="dot" w:pos="8777"/>
            </w:tabs>
            <w:rPr>
              <w:rFonts w:eastAsiaTheme="minorEastAsia"/>
              <w:noProof/>
              <w:lang w:eastAsia="es-ES"/>
            </w:rPr>
          </w:pPr>
          <w:hyperlink w:anchor="_Toc492808546" w:history="1">
            <w:r w:rsidR="00DF2476" w:rsidRPr="007659C8">
              <w:rPr>
                <w:rStyle w:val="Hipervnculo"/>
                <w:noProof/>
              </w:rPr>
              <w:t>3.2. Pliego de condiciones técnicas particulares</w:t>
            </w:r>
            <w:r w:rsidR="00DF2476">
              <w:rPr>
                <w:noProof/>
                <w:webHidden/>
              </w:rPr>
              <w:tab/>
            </w:r>
            <w:r w:rsidR="00DF2476">
              <w:rPr>
                <w:noProof/>
                <w:webHidden/>
              </w:rPr>
              <w:fldChar w:fldCharType="begin"/>
            </w:r>
            <w:r w:rsidR="00DF2476">
              <w:rPr>
                <w:noProof/>
                <w:webHidden/>
              </w:rPr>
              <w:instrText xml:space="preserve"> PAGEREF _Toc492808546 \h </w:instrText>
            </w:r>
            <w:r w:rsidR="00DF2476">
              <w:rPr>
                <w:noProof/>
                <w:webHidden/>
              </w:rPr>
            </w:r>
            <w:r w:rsidR="00DF2476">
              <w:rPr>
                <w:noProof/>
                <w:webHidden/>
              </w:rPr>
              <w:fldChar w:fldCharType="separate"/>
            </w:r>
            <w:r w:rsidR="006B5207">
              <w:rPr>
                <w:noProof/>
                <w:webHidden/>
              </w:rPr>
              <w:t>41</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47" w:history="1">
            <w:r w:rsidR="00DF2476" w:rsidRPr="007659C8">
              <w:rPr>
                <w:rStyle w:val="Hipervnculo"/>
                <w:noProof/>
              </w:rPr>
              <w:t>3.2.1. Medios de protección colectiva</w:t>
            </w:r>
            <w:r w:rsidR="00DF2476">
              <w:rPr>
                <w:noProof/>
                <w:webHidden/>
              </w:rPr>
              <w:tab/>
            </w:r>
            <w:r w:rsidR="00DF2476">
              <w:rPr>
                <w:noProof/>
                <w:webHidden/>
              </w:rPr>
              <w:fldChar w:fldCharType="begin"/>
            </w:r>
            <w:r w:rsidR="00DF2476">
              <w:rPr>
                <w:noProof/>
                <w:webHidden/>
              </w:rPr>
              <w:instrText xml:space="preserve"> PAGEREF _Toc492808547 \h </w:instrText>
            </w:r>
            <w:r w:rsidR="00DF2476">
              <w:rPr>
                <w:noProof/>
                <w:webHidden/>
              </w:rPr>
            </w:r>
            <w:r w:rsidR="00DF2476">
              <w:rPr>
                <w:noProof/>
                <w:webHidden/>
              </w:rPr>
              <w:fldChar w:fldCharType="separate"/>
            </w:r>
            <w:r w:rsidR="006B5207">
              <w:rPr>
                <w:noProof/>
                <w:webHidden/>
              </w:rPr>
              <w:t>41</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48" w:history="1">
            <w:r w:rsidR="00DF2476" w:rsidRPr="007659C8">
              <w:rPr>
                <w:rStyle w:val="Hipervnculo"/>
                <w:noProof/>
              </w:rPr>
              <w:t>3.2.2. Medios de protección individual</w:t>
            </w:r>
            <w:r w:rsidR="00DF2476">
              <w:rPr>
                <w:noProof/>
                <w:webHidden/>
              </w:rPr>
              <w:tab/>
            </w:r>
            <w:r w:rsidR="00DF2476">
              <w:rPr>
                <w:noProof/>
                <w:webHidden/>
              </w:rPr>
              <w:fldChar w:fldCharType="begin"/>
            </w:r>
            <w:r w:rsidR="00DF2476">
              <w:rPr>
                <w:noProof/>
                <w:webHidden/>
              </w:rPr>
              <w:instrText xml:space="preserve"> PAGEREF _Toc492808548 \h </w:instrText>
            </w:r>
            <w:r w:rsidR="00DF2476">
              <w:rPr>
                <w:noProof/>
                <w:webHidden/>
              </w:rPr>
            </w:r>
            <w:r w:rsidR="00DF2476">
              <w:rPr>
                <w:noProof/>
                <w:webHidden/>
              </w:rPr>
              <w:fldChar w:fldCharType="separate"/>
            </w:r>
            <w:r w:rsidR="006B5207">
              <w:rPr>
                <w:noProof/>
                <w:webHidden/>
              </w:rPr>
              <w:t>42</w:t>
            </w:r>
            <w:r w:rsidR="00DF2476">
              <w:rPr>
                <w:noProof/>
                <w:webHidden/>
              </w:rPr>
              <w:fldChar w:fldCharType="end"/>
            </w:r>
          </w:hyperlink>
        </w:p>
        <w:p w:rsidR="00DF2476" w:rsidRDefault="00AA747D">
          <w:pPr>
            <w:pStyle w:val="TDC3"/>
            <w:tabs>
              <w:tab w:val="right" w:leader="dot" w:pos="8777"/>
            </w:tabs>
            <w:rPr>
              <w:rFonts w:eastAsiaTheme="minorEastAsia"/>
              <w:noProof/>
              <w:lang w:eastAsia="es-ES"/>
            </w:rPr>
          </w:pPr>
          <w:hyperlink w:anchor="_Toc492808549" w:history="1">
            <w:r w:rsidR="00DF2476" w:rsidRPr="007659C8">
              <w:rPr>
                <w:rStyle w:val="Hipervnculo"/>
                <w:noProof/>
              </w:rPr>
              <w:t>3.2.3. Instalaciones provisionales de salud y confort</w:t>
            </w:r>
            <w:r w:rsidR="00DF2476">
              <w:rPr>
                <w:noProof/>
                <w:webHidden/>
              </w:rPr>
              <w:tab/>
            </w:r>
            <w:r w:rsidR="00DF2476">
              <w:rPr>
                <w:noProof/>
                <w:webHidden/>
              </w:rPr>
              <w:fldChar w:fldCharType="begin"/>
            </w:r>
            <w:r w:rsidR="00DF2476">
              <w:rPr>
                <w:noProof/>
                <w:webHidden/>
              </w:rPr>
              <w:instrText xml:space="preserve"> PAGEREF _Toc492808549 \h </w:instrText>
            </w:r>
            <w:r w:rsidR="00DF2476">
              <w:rPr>
                <w:noProof/>
                <w:webHidden/>
              </w:rPr>
            </w:r>
            <w:r w:rsidR="00DF2476">
              <w:rPr>
                <w:noProof/>
                <w:webHidden/>
              </w:rPr>
              <w:fldChar w:fldCharType="separate"/>
            </w:r>
            <w:r w:rsidR="006B5207">
              <w:rPr>
                <w:noProof/>
                <w:webHidden/>
              </w:rPr>
              <w:t>42</w:t>
            </w:r>
            <w:r w:rsidR="00DF2476">
              <w:rPr>
                <w:noProof/>
                <w:webHidden/>
              </w:rPr>
              <w:fldChar w:fldCharType="end"/>
            </w:r>
          </w:hyperlink>
        </w:p>
        <w:p w:rsidR="00DF2476" w:rsidRDefault="00DF2476">
          <w:r>
            <w:rPr>
              <w:b/>
              <w:bCs/>
            </w:rPr>
            <w:fldChar w:fldCharType="end"/>
          </w:r>
        </w:p>
      </w:sdtContent>
    </w:sdt>
    <w:p w:rsidR="00BF5762" w:rsidRDefault="00BF5762" w:rsidP="00BF5762">
      <w:r>
        <w:br w:type="page"/>
      </w:r>
    </w:p>
    <w:p w:rsidR="00DF2476" w:rsidRDefault="00DF2476" w:rsidP="00293E84">
      <w:pPr>
        <w:pStyle w:val="Ttulo1"/>
        <w:numPr>
          <w:ilvl w:val="0"/>
          <w:numId w:val="40"/>
        </w:numPr>
        <w:rPr>
          <w:b/>
          <w:color w:val="44546A" w:themeColor="text2"/>
        </w:rPr>
        <w:sectPr w:rsidR="00DF2476" w:rsidSect="00DF247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701" w:header="708" w:footer="708" w:gutter="0"/>
          <w:cols w:space="708"/>
          <w:titlePg/>
          <w:docGrid w:linePitch="360"/>
        </w:sectPr>
      </w:pPr>
      <w:bookmarkStart w:id="2" w:name="_Toc492808513"/>
    </w:p>
    <w:p w:rsidR="00BF5762" w:rsidRDefault="00BF5762" w:rsidP="00293E84">
      <w:pPr>
        <w:pStyle w:val="Ttulo1"/>
        <w:numPr>
          <w:ilvl w:val="0"/>
          <w:numId w:val="40"/>
        </w:numPr>
        <w:rPr>
          <w:b/>
          <w:color w:val="44546A" w:themeColor="text2"/>
        </w:rPr>
      </w:pPr>
      <w:r w:rsidRPr="002510D2">
        <w:rPr>
          <w:b/>
          <w:color w:val="44546A" w:themeColor="text2"/>
        </w:rPr>
        <w:lastRenderedPageBreak/>
        <w:t>Memoria</w:t>
      </w:r>
      <w:bookmarkEnd w:id="0"/>
      <w:bookmarkEnd w:id="2"/>
    </w:p>
    <w:p w:rsidR="00293E84" w:rsidRPr="00293E84" w:rsidRDefault="00293E84" w:rsidP="00293E84"/>
    <w:p w:rsidR="00BF5762" w:rsidRPr="008853B3" w:rsidRDefault="00BF5762" w:rsidP="00BF5762">
      <w:pPr>
        <w:pStyle w:val="Ttulo2"/>
        <w:spacing w:after="240"/>
      </w:pPr>
      <w:bookmarkStart w:id="3" w:name="_Toc492311989"/>
      <w:bookmarkStart w:id="4" w:name="_Toc492808514"/>
      <w:r w:rsidRPr="008853B3">
        <w:t>1.1. Consideraciones preliminares: justificación, objeto y contenido</w:t>
      </w:r>
      <w:bookmarkEnd w:id="3"/>
      <w:bookmarkEnd w:id="4"/>
    </w:p>
    <w:p w:rsidR="00BF5762" w:rsidRPr="008853B3" w:rsidRDefault="00BF5762" w:rsidP="00BF5762">
      <w:pPr>
        <w:pStyle w:val="Ttulo3"/>
        <w:spacing w:after="240"/>
      </w:pPr>
      <w:bookmarkStart w:id="5" w:name="_Toc492311990"/>
      <w:bookmarkStart w:id="6" w:name="_Toc492808515"/>
      <w:r w:rsidRPr="008853B3">
        <w:t>1.1.1.</w:t>
      </w:r>
      <w:r w:rsidRPr="001237AB">
        <w:t xml:space="preserve"> Justificación</w:t>
      </w:r>
      <w:bookmarkEnd w:id="5"/>
      <w:bookmarkEnd w:id="6"/>
    </w:p>
    <w:p w:rsidR="00BF5762" w:rsidRPr="001934CF" w:rsidRDefault="00BF5762" w:rsidP="00BF5762">
      <w:pPr>
        <w:autoSpaceDE w:val="0"/>
        <w:autoSpaceDN w:val="0"/>
        <w:adjustRightInd w:val="0"/>
        <w:spacing w:after="240" w:line="360" w:lineRule="auto"/>
        <w:jc w:val="both"/>
        <w:rPr>
          <w:rFonts w:cstheme="minorHAnsi"/>
        </w:rPr>
      </w:pPr>
      <w:r w:rsidRPr="001934CF">
        <w:rPr>
          <w:rFonts w:cstheme="minorHAnsi"/>
        </w:rPr>
        <w:t>La obra proyectada requiere la redacción de un Estudio Básico de Seguridad</w:t>
      </w:r>
      <w:r>
        <w:rPr>
          <w:rFonts w:cstheme="minorHAnsi"/>
        </w:rPr>
        <w:t xml:space="preserve"> y Salud cuando se den las siguientes condiciones o un estudio de seguridad y salud cuando se excedan estas:</w:t>
      </w:r>
    </w:p>
    <w:p w:rsidR="00BF5762" w:rsidRPr="0056397E" w:rsidRDefault="00BF5762" w:rsidP="007444F7">
      <w:pPr>
        <w:pStyle w:val="Prrafodelista"/>
        <w:numPr>
          <w:ilvl w:val="0"/>
          <w:numId w:val="17"/>
        </w:numPr>
        <w:autoSpaceDE w:val="0"/>
        <w:autoSpaceDN w:val="0"/>
        <w:adjustRightInd w:val="0"/>
        <w:spacing w:after="240" w:line="360" w:lineRule="auto"/>
        <w:jc w:val="both"/>
        <w:rPr>
          <w:rFonts w:cstheme="minorHAnsi"/>
        </w:rPr>
      </w:pPr>
      <w:r w:rsidRPr="0056397E">
        <w:rPr>
          <w:rFonts w:cstheme="minorHAnsi"/>
        </w:rPr>
        <w:t>El presupuesto de ejecución por contrata incluido en el proyecto es inferior a 450.760,00 euros.</w:t>
      </w:r>
    </w:p>
    <w:p w:rsidR="00BF5762" w:rsidRPr="0056397E" w:rsidRDefault="00BF5762" w:rsidP="007444F7">
      <w:pPr>
        <w:pStyle w:val="Prrafodelista"/>
        <w:numPr>
          <w:ilvl w:val="0"/>
          <w:numId w:val="17"/>
        </w:numPr>
        <w:autoSpaceDE w:val="0"/>
        <w:autoSpaceDN w:val="0"/>
        <w:adjustRightInd w:val="0"/>
        <w:spacing w:after="240" w:line="360" w:lineRule="auto"/>
        <w:jc w:val="both"/>
        <w:rPr>
          <w:rFonts w:cstheme="minorHAnsi"/>
        </w:rPr>
      </w:pPr>
      <w:r w:rsidRPr="0056397E">
        <w:rPr>
          <w:rFonts w:cstheme="minorHAnsi"/>
        </w:rPr>
        <w:t>No se cumple que la duración estimada sea superior a 30 días laborables, empleándose en algún momento a más de 20 trabajadores simultáneamente.</w:t>
      </w:r>
    </w:p>
    <w:p w:rsidR="00BF5762" w:rsidRPr="0056397E" w:rsidRDefault="00BF5762" w:rsidP="007444F7">
      <w:pPr>
        <w:pStyle w:val="Prrafodelista"/>
        <w:numPr>
          <w:ilvl w:val="0"/>
          <w:numId w:val="17"/>
        </w:numPr>
        <w:autoSpaceDE w:val="0"/>
        <w:autoSpaceDN w:val="0"/>
        <w:adjustRightInd w:val="0"/>
        <w:spacing w:after="240" w:line="360" w:lineRule="auto"/>
        <w:jc w:val="both"/>
        <w:rPr>
          <w:rFonts w:cstheme="minorHAnsi"/>
        </w:rPr>
      </w:pPr>
      <w:r w:rsidRPr="0056397E">
        <w:rPr>
          <w:rFonts w:cstheme="minorHAnsi"/>
        </w:rPr>
        <w:t>El volumen estimado de mano de obra, entendiéndose por tal la suma de los días de trabajo del total de los trabajadores en la obra, no es superior a 500 días.</w:t>
      </w:r>
    </w:p>
    <w:p w:rsidR="00BF5762" w:rsidRDefault="00BF5762" w:rsidP="007444F7">
      <w:pPr>
        <w:pStyle w:val="Prrafodelista"/>
        <w:numPr>
          <w:ilvl w:val="0"/>
          <w:numId w:val="17"/>
        </w:numPr>
        <w:spacing w:after="240" w:line="360" w:lineRule="auto"/>
        <w:jc w:val="both"/>
        <w:rPr>
          <w:rFonts w:cstheme="minorHAnsi"/>
        </w:rPr>
      </w:pPr>
      <w:r w:rsidRPr="0056397E">
        <w:rPr>
          <w:rFonts w:cstheme="minorHAnsi"/>
        </w:rPr>
        <w:t>No se trata de una obra de túneles, galerías, conducciones subterráneas o presas.</w:t>
      </w:r>
    </w:p>
    <w:p w:rsidR="00BF5762" w:rsidRPr="0056397E" w:rsidRDefault="00BF5762" w:rsidP="00BF5762">
      <w:pPr>
        <w:pStyle w:val="Ttulo3"/>
        <w:spacing w:after="240"/>
      </w:pPr>
      <w:bookmarkStart w:id="7" w:name="_Toc492311991"/>
      <w:bookmarkStart w:id="8" w:name="_Toc492808516"/>
      <w:r w:rsidRPr="0056397E">
        <w:t>1.1.2. Objeto</w:t>
      </w:r>
      <w:bookmarkEnd w:id="7"/>
      <w:bookmarkEnd w:id="8"/>
    </w:p>
    <w:p w:rsidR="00BF5762" w:rsidRPr="00293E84" w:rsidRDefault="00BF5762" w:rsidP="00BF5762">
      <w:pPr>
        <w:autoSpaceDE w:val="0"/>
        <w:autoSpaceDN w:val="0"/>
        <w:adjustRightInd w:val="0"/>
        <w:spacing w:after="240" w:line="360" w:lineRule="auto"/>
        <w:jc w:val="both"/>
        <w:rPr>
          <w:rFonts w:cstheme="minorHAnsi"/>
          <w:i/>
          <w:color w:val="5B9BD5" w:themeColor="accent5"/>
          <w:szCs w:val="18"/>
        </w:rPr>
      </w:pPr>
      <w:r w:rsidRPr="0077056B">
        <w:rPr>
          <w:rFonts w:cstheme="minorHAnsi"/>
          <w:szCs w:val="18"/>
        </w:rPr>
        <w:t xml:space="preserve">En el presente </w:t>
      </w:r>
      <w:r>
        <w:rPr>
          <w:rFonts w:cstheme="minorHAnsi"/>
          <w:szCs w:val="18"/>
        </w:rPr>
        <w:t>documento</w:t>
      </w:r>
      <w:r w:rsidR="00293E84">
        <w:rPr>
          <w:rFonts w:cstheme="minorHAnsi"/>
          <w:i/>
          <w:color w:val="5B9BD5" w:themeColor="accent5"/>
          <w:szCs w:val="18"/>
        </w:rPr>
        <w:t xml:space="preserve"> (</w:t>
      </w:r>
      <w:r w:rsidR="00293E84" w:rsidRPr="00293E84">
        <w:rPr>
          <w:rFonts w:cstheme="minorHAnsi"/>
          <w:i/>
          <w:color w:val="5B9BD5" w:themeColor="accent5"/>
          <w:szCs w:val="18"/>
        </w:rPr>
        <w:t>Estudio Básico de Seguridad y Salud/Estudio de Seguridad y S</w:t>
      </w:r>
      <w:r w:rsidRPr="00293E84">
        <w:rPr>
          <w:rFonts w:cstheme="minorHAnsi"/>
          <w:i/>
          <w:color w:val="5B9BD5" w:themeColor="accent5"/>
          <w:szCs w:val="18"/>
        </w:rPr>
        <w:t>alud</w:t>
      </w:r>
      <w:r w:rsidRPr="00BF5762">
        <w:rPr>
          <w:rFonts w:cstheme="minorHAnsi"/>
          <w:i/>
          <w:color w:val="5B9BD5" w:themeColor="accent5"/>
          <w:szCs w:val="18"/>
        </w:rPr>
        <w:t>)</w:t>
      </w:r>
      <w:r w:rsidRPr="00BF5762">
        <w:rPr>
          <w:rFonts w:cstheme="minorHAnsi"/>
          <w:color w:val="5B9BD5" w:themeColor="accent5"/>
          <w:szCs w:val="18"/>
        </w:rPr>
        <w:t xml:space="preserve"> </w:t>
      </w:r>
      <w:r>
        <w:rPr>
          <w:rFonts w:cstheme="minorHAnsi"/>
          <w:szCs w:val="18"/>
        </w:rPr>
        <w:t xml:space="preserve">que forma parte del proyecto de reposición de la realidad física alterada por infracción urbanística, </w:t>
      </w:r>
      <w:r w:rsidRPr="0077056B">
        <w:rPr>
          <w:rFonts w:cstheme="minorHAnsi"/>
          <w:szCs w:val="18"/>
        </w:rPr>
        <w:t>se definen las med</w:t>
      </w:r>
      <w:r>
        <w:rPr>
          <w:rFonts w:cstheme="minorHAnsi"/>
          <w:szCs w:val="18"/>
        </w:rPr>
        <w:t xml:space="preserve">idas a adoptar encaminadas a la </w:t>
      </w:r>
      <w:r w:rsidRPr="0077056B">
        <w:rPr>
          <w:rFonts w:cstheme="minorHAnsi"/>
          <w:szCs w:val="18"/>
        </w:rPr>
        <w:t>prevención de los riesgos de accidente y enfermedades profesionales qu</w:t>
      </w:r>
      <w:r>
        <w:rPr>
          <w:rFonts w:cstheme="minorHAnsi"/>
          <w:szCs w:val="18"/>
        </w:rPr>
        <w:t xml:space="preserve">e pueden ocasionarse durante la </w:t>
      </w:r>
      <w:r w:rsidRPr="0077056B">
        <w:rPr>
          <w:rFonts w:cstheme="minorHAnsi"/>
          <w:szCs w:val="18"/>
        </w:rPr>
        <w:t>ejecución de la obra, así como las instalaciones preceptivas de higiene y bienestar de los trabajadores.</w:t>
      </w:r>
    </w:p>
    <w:p w:rsidR="00BF5762" w:rsidRPr="0077056B" w:rsidRDefault="00BF5762" w:rsidP="00BF5762">
      <w:pPr>
        <w:autoSpaceDE w:val="0"/>
        <w:autoSpaceDN w:val="0"/>
        <w:adjustRightInd w:val="0"/>
        <w:spacing w:after="240" w:line="360" w:lineRule="auto"/>
        <w:jc w:val="both"/>
        <w:rPr>
          <w:rFonts w:cstheme="minorHAnsi"/>
          <w:szCs w:val="18"/>
        </w:rPr>
      </w:pPr>
      <w:r w:rsidRPr="0077056B">
        <w:rPr>
          <w:rFonts w:cstheme="minorHAnsi"/>
          <w:szCs w:val="18"/>
        </w:rPr>
        <w:t>Se exponen unas directrices básicas de acuerdo con la legislación vigente</w:t>
      </w:r>
      <w:r>
        <w:rPr>
          <w:rFonts w:cstheme="minorHAnsi"/>
          <w:szCs w:val="18"/>
        </w:rPr>
        <w:t xml:space="preserve">, en cuanto a las disposiciones </w:t>
      </w:r>
      <w:r w:rsidRPr="0077056B">
        <w:rPr>
          <w:rFonts w:cstheme="minorHAnsi"/>
          <w:szCs w:val="18"/>
        </w:rPr>
        <w:t>mínimas en materia de seguridad y salud, con el fin de que el contratista</w:t>
      </w:r>
      <w:r>
        <w:rPr>
          <w:rFonts w:cstheme="minorHAnsi"/>
          <w:szCs w:val="18"/>
        </w:rPr>
        <w:t xml:space="preserve"> cumpla con sus obligaciones en </w:t>
      </w:r>
      <w:r w:rsidRPr="0077056B">
        <w:rPr>
          <w:rFonts w:cstheme="minorHAnsi"/>
          <w:szCs w:val="18"/>
        </w:rPr>
        <w:t>cuanto a la prevención de riesgos profesionales.</w:t>
      </w:r>
    </w:p>
    <w:p w:rsidR="00BF5762" w:rsidRPr="0077056B" w:rsidRDefault="00BF5762" w:rsidP="00BF5762">
      <w:pPr>
        <w:autoSpaceDE w:val="0"/>
        <w:autoSpaceDN w:val="0"/>
        <w:adjustRightInd w:val="0"/>
        <w:spacing w:after="240" w:line="360" w:lineRule="auto"/>
        <w:jc w:val="both"/>
        <w:rPr>
          <w:rFonts w:cstheme="minorHAnsi"/>
          <w:szCs w:val="18"/>
        </w:rPr>
      </w:pPr>
      <w:r w:rsidRPr="0077056B">
        <w:rPr>
          <w:rFonts w:cstheme="minorHAnsi"/>
          <w:szCs w:val="18"/>
        </w:rPr>
        <w:t xml:space="preserve">Los objetivos que pretende alcanzar el presente </w:t>
      </w:r>
      <w:r>
        <w:rPr>
          <w:rFonts w:cstheme="minorHAnsi"/>
          <w:szCs w:val="18"/>
        </w:rPr>
        <w:t>documento</w:t>
      </w:r>
      <w:r w:rsidRPr="0077056B">
        <w:rPr>
          <w:rFonts w:cstheme="minorHAnsi"/>
          <w:szCs w:val="18"/>
        </w:rPr>
        <w:t xml:space="preserve"> </w:t>
      </w:r>
      <w:r w:rsidR="00293E84">
        <w:rPr>
          <w:rFonts w:cstheme="minorHAnsi"/>
          <w:i/>
          <w:color w:val="5B9BD5" w:themeColor="accent5"/>
          <w:szCs w:val="18"/>
        </w:rPr>
        <w:t>(E</w:t>
      </w:r>
      <w:r w:rsidRPr="00BF5762">
        <w:rPr>
          <w:rFonts w:cstheme="minorHAnsi"/>
          <w:i/>
          <w:color w:val="5B9BD5" w:themeColor="accent5"/>
          <w:szCs w:val="18"/>
        </w:rPr>
        <w:t>s</w:t>
      </w:r>
      <w:r w:rsidR="00293E84">
        <w:rPr>
          <w:rFonts w:cstheme="minorHAnsi"/>
          <w:i/>
          <w:color w:val="5B9BD5" w:themeColor="accent5"/>
          <w:szCs w:val="18"/>
        </w:rPr>
        <w:t>tudio Básico de Seguridad y Salud/Estudio de Seguridad y S</w:t>
      </w:r>
      <w:r w:rsidRPr="00BF5762">
        <w:rPr>
          <w:rFonts w:cstheme="minorHAnsi"/>
          <w:i/>
          <w:color w:val="5B9BD5" w:themeColor="accent5"/>
          <w:szCs w:val="18"/>
        </w:rPr>
        <w:t>alud)</w:t>
      </w:r>
      <w:r w:rsidRPr="00BF5762">
        <w:rPr>
          <w:rFonts w:cstheme="minorHAnsi"/>
          <w:color w:val="5B9BD5" w:themeColor="accent5"/>
          <w:szCs w:val="18"/>
        </w:rPr>
        <w:t xml:space="preserve"> </w:t>
      </w:r>
      <w:r w:rsidRPr="0077056B">
        <w:rPr>
          <w:rFonts w:cstheme="minorHAnsi"/>
          <w:szCs w:val="18"/>
        </w:rPr>
        <w:t>son:</w:t>
      </w:r>
    </w:p>
    <w:p w:rsidR="00BF5762" w:rsidRPr="0077056B" w:rsidRDefault="00BF5762" w:rsidP="007444F7">
      <w:pPr>
        <w:pStyle w:val="Prrafodelista"/>
        <w:numPr>
          <w:ilvl w:val="0"/>
          <w:numId w:val="18"/>
        </w:numPr>
        <w:autoSpaceDE w:val="0"/>
        <w:autoSpaceDN w:val="0"/>
        <w:adjustRightInd w:val="0"/>
        <w:spacing w:after="240" w:line="360" w:lineRule="auto"/>
        <w:jc w:val="both"/>
        <w:rPr>
          <w:rFonts w:cstheme="minorHAnsi"/>
          <w:szCs w:val="18"/>
        </w:rPr>
      </w:pPr>
      <w:r w:rsidRPr="0077056B">
        <w:rPr>
          <w:rFonts w:cstheme="minorHAnsi"/>
          <w:szCs w:val="18"/>
        </w:rPr>
        <w:t>Garantizar la salud e integridad física de los trabajadores</w:t>
      </w:r>
      <w:r>
        <w:rPr>
          <w:rFonts w:cstheme="minorHAnsi"/>
          <w:szCs w:val="18"/>
        </w:rPr>
        <w:t>.</w:t>
      </w:r>
    </w:p>
    <w:p w:rsidR="00BF5762" w:rsidRPr="0077056B" w:rsidRDefault="00BF5762" w:rsidP="007444F7">
      <w:pPr>
        <w:pStyle w:val="Prrafodelista"/>
        <w:numPr>
          <w:ilvl w:val="0"/>
          <w:numId w:val="18"/>
        </w:numPr>
        <w:autoSpaceDE w:val="0"/>
        <w:autoSpaceDN w:val="0"/>
        <w:adjustRightInd w:val="0"/>
        <w:spacing w:after="240" w:line="360" w:lineRule="auto"/>
        <w:jc w:val="both"/>
        <w:rPr>
          <w:rFonts w:cstheme="minorHAnsi"/>
          <w:szCs w:val="18"/>
        </w:rPr>
      </w:pPr>
      <w:r w:rsidRPr="0077056B">
        <w:rPr>
          <w:rFonts w:cstheme="minorHAnsi"/>
          <w:szCs w:val="18"/>
        </w:rPr>
        <w:t>Evitar acciones o situaciones peligrosas por improvisación, o por insuficiencia o falta de medios</w:t>
      </w:r>
      <w:r>
        <w:rPr>
          <w:rFonts w:cstheme="minorHAnsi"/>
          <w:szCs w:val="18"/>
        </w:rPr>
        <w:t>.</w:t>
      </w:r>
    </w:p>
    <w:p w:rsidR="00BF5762" w:rsidRPr="0077056B" w:rsidRDefault="00BF5762" w:rsidP="007444F7">
      <w:pPr>
        <w:pStyle w:val="Prrafodelista"/>
        <w:numPr>
          <w:ilvl w:val="0"/>
          <w:numId w:val="18"/>
        </w:numPr>
        <w:autoSpaceDE w:val="0"/>
        <w:autoSpaceDN w:val="0"/>
        <w:adjustRightInd w:val="0"/>
        <w:spacing w:after="240" w:line="360" w:lineRule="auto"/>
        <w:jc w:val="both"/>
        <w:rPr>
          <w:rFonts w:cstheme="minorHAnsi"/>
          <w:szCs w:val="18"/>
        </w:rPr>
      </w:pPr>
      <w:r w:rsidRPr="0077056B">
        <w:rPr>
          <w:rFonts w:cstheme="minorHAnsi"/>
          <w:szCs w:val="18"/>
        </w:rPr>
        <w:lastRenderedPageBreak/>
        <w:t>Delimitar y esclarecer atribuciones y responsabilidades en materia de seguridad de las personas que</w:t>
      </w:r>
      <w:r>
        <w:rPr>
          <w:rFonts w:cstheme="minorHAnsi"/>
          <w:szCs w:val="18"/>
        </w:rPr>
        <w:t xml:space="preserve"> </w:t>
      </w:r>
      <w:r w:rsidRPr="0077056B">
        <w:rPr>
          <w:rFonts w:cstheme="minorHAnsi"/>
          <w:szCs w:val="18"/>
        </w:rPr>
        <w:t>intervienen en el proceso constructivo</w:t>
      </w:r>
      <w:r>
        <w:rPr>
          <w:rFonts w:cstheme="minorHAnsi"/>
          <w:szCs w:val="18"/>
        </w:rPr>
        <w:t>.</w:t>
      </w:r>
    </w:p>
    <w:p w:rsidR="00BF5762" w:rsidRPr="0077056B" w:rsidRDefault="00BF5762" w:rsidP="007444F7">
      <w:pPr>
        <w:pStyle w:val="Prrafodelista"/>
        <w:numPr>
          <w:ilvl w:val="0"/>
          <w:numId w:val="18"/>
        </w:numPr>
        <w:autoSpaceDE w:val="0"/>
        <w:autoSpaceDN w:val="0"/>
        <w:adjustRightInd w:val="0"/>
        <w:spacing w:after="240" w:line="360" w:lineRule="auto"/>
        <w:jc w:val="both"/>
        <w:rPr>
          <w:rFonts w:cstheme="minorHAnsi"/>
          <w:szCs w:val="18"/>
        </w:rPr>
      </w:pPr>
      <w:r w:rsidRPr="0077056B">
        <w:rPr>
          <w:rFonts w:cstheme="minorHAnsi"/>
          <w:szCs w:val="18"/>
        </w:rPr>
        <w:t>Determinar los costes de las medidas de protección y prevención</w:t>
      </w:r>
      <w:r>
        <w:rPr>
          <w:rFonts w:cstheme="minorHAnsi"/>
          <w:szCs w:val="18"/>
        </w:rPr>
        <w:t>.</w:t>
      </w:r>
    </w:p>
    <w:p w:rsidR="00BF5762" w:rsidRPr="0077056B" w:rsidRDefault="00BF5762" w:rsidP="007444F7">
      <w:pPr>
        <w:pStyle w:val="Prrafodelista"/>
        <w:numPr>
          <w:ilvl w:val="0"/>
          <w:numId w:val="18"/>
        </w:numPr>
        <w:autoSpaceDE w:val="0"/>
        <w:autoSpaceDN w:val="0"/>
        <w:adjustRightInd w:val="0"/>
        <w:spacing w:after="240" w:line="360" w:lineRule="auto"/>
        <w:jc w:val="both"/>
        <w:rPr>
          <w:rFonts w:cstheme="minorHAnsi"/>
          <w:szCs w:val="18"/>
        </w:rPr>
      </w:pPr>
      <w:r w:rsidRPr="0077056B">
        <w:rPr>
          <w:rFonts w:cstheme="minorHAnsi"/>
          <w:szCs w:val="18"/>
        </w:rPr>
        <w:t>Referir la clase de medidas de protección a emplear en función del riesgo</w:t>
      </w:r>
      <w:r>
        <w:rPr>
          <w:rFonts w:cstheme="minorHAnsi"/>
          <w:szCs w:val="18"/>
        </w:rPr>
        <w:t>.</w:t>
      </w:r>
    </w:p>
    <w:p w:rsidR="00BF5762" w:rsidRDefault="00BF5762" w:rsidP="007444F7">
      <w:pPr>
        <w:pStyle w:val="Prrafodelista"/>
        <w:numPr>
          <w:ilvl w:val="0"/>
          <w:numId w:val="19"/>
        </w:numPr>
        <w:autoSpaceDE w:val="0"/>
        <w:autoSpaceDN w:val="0"/>
        <w:adjustRightInd w:val="0"/>
        <w:spacing w:after="240" w:line="360" w:lineRule="auto"/>
        <w:jc w:val="both"/>
        <w:rPr>
          <w:rFonts w:cstheme="minorHAnsi"/>
          <w:szCs w:val="18"/>
        </w:rPr>
      </w:pPr>
      <w:r w:rsidRPr="0077056B">
        <w:rPr>
          <w:rFonts w:cstheme="minorHAnsi"/>
          <w:szCs w:val="18"/>
        </w:rPr>
        <w:t>Detectar a tiempo los riesgos que se derivan de la ejecución de la obra</w:t>
      </w:r>
      <w:r>
        <w:rPr>
          <w:rFonts w:cstheme="minorHAnsi"/>
          <w:szCs w:val="18"/>
        </w:rPr>
        <w:t>.</w:t>
      </w:r>
    </w:p>
    <w:p w:rsidR="00BF5762" w:rsidRPr="009E4166" w:rsidRDefault="00BF5762" w:rsidP="007444F7">
      <w:pPr>
        <w:pStyle w:val="Prrafodelista"/>
        <w:numPr>
          <w:ilvl w:val="0"/>
          <w:numId w:val="19"/>
        </w:numPr>
        <w:autoSpaceDE w:val="0"/>
        <w:autoSpaceDN w:val="0"/>
        <w:adjustRightInd w:val="0"/>
        <w:spacing w:after="240" w:line="360" w:lineRule="auto"/>
        <w:jc w:val="both"/>
        <w:rPr>
          <w:rFonts w:cstheme="minorHAnsi"/>
          <w:szCs w:val="18"/>
        </w:rPr>
      </w:pPr>
      <w:r w:rsidRPr="009E4166">
        <w:rPr>
          <w:rFonts w:cstheme="minorHAnsi"/>
          <w:szCs w:val="18"/>
        </w:rPr>
        <w:t>Aplicar técnicas de ejecución que reduzcan al máximo estos riesgos.</w:t>
      </w:r>
    </w:p>
    <w:p w:rsidR="00BF5762" w:rsidRPr="008853B3" w:rsidRDefault="00BF5762" w:rsidP="00BF5762">
      <w:pPr>
        <w:pStyle w:val="Ttulo3"/>
        <w:spacing w:after="240"/>
      </w:pPr>
      <w:bookmarkStart w:id="9" w:name="_Toc492808517"/>
      <w:bookmarkStart w:id="10" w:name="_Toc492311992"/>
      <w:r w:rsidRPr="008853B3">
        <w:t>1.1.3. Contenido</w:t>
      </w:r>
      <w:bookmarkEnd w:id="9"/>
      <w:r w:rsidRPr="008853B3">
        <w:t xml:space="preserve"> </w:t>
      </w:r>
      <w:bookmarkEnd w:id="10"/>
    </w:p>
    <w:p w:rsidR="00BF5762" w:rsidRPr="0077056B" w:rsidRDefault="00BF5762" w:rsidP="00BF5762">
      <w:pPr>
        <w:autoSpaceDE w:val="0"/>
        <w:autoSpaceDN w:val="0"/>
        <w:adjustRightInd w:val="0"/>
        <w:spacing w:after="240" w:line="360" w:lineRule="auto"/>
        <w:jc w:val="both"/>
        <w:rPr>
          <w:rFonts w:cstheme="minorHAnsi"/>
          <w:szCs w:val="18"/>
        </w:rPr>
      </w:pPr>
      <w:r w:rsidRPr="0077056B">
        <w:rPr>
          <w:rFonts w:cstheme="minorHAnsi"/>
          <w:szCs w:val="18"/>
        </w:rPr>
        <w:t xml:space="preserve">El </w:t>
      </w:r>
      <w:r w:rsidR="00293E84">
        <w:rPr>
          <w:rFonts w:cstheme="minorHAnsi"/>
          <w:i/>
          <w:color w:val="5B9BD5" w:themeColor="accent5"/>
          <w:szCs w:val="18"/>
        </w:rPr>
        <w:t>(Estudio Básico de Seguridad y Salud/Estudio de Seguridad y S</w:t>
      </w:r>
      <w:r w:rsidRPr="00BF5762">
        <w:rPr>
          <w:rFonts w:cstheme="minorHAnsi"/>
          <w:i/>
          <w:color w:val="5B9BD5" w:themeColor="accent5"/>
          <w:szCs w:val="18"/>
        </w:rPr>
        <w:t>alud)</w:t>
      </w:r>
      <w:r w:rsidRPr="00BF5762">
        <w:rPr>
          <w:rFonts w:cstheme="minorHAnsi"/>
          <w:color w:val="5B9BD5" w:themeColor="accent5"/>
          <w:szCs w:val="18"/>
        </w:rPr>
        <w:t xml:space="preserve"> </w:t>
      </w:r>
      <w:r w:rsidRPr="0077056B">
        <w:rPr>
          <w:rFonts w:cstheme="minorHAnsi"/>
          <w:szCs w:val="18"/>
        </w:rPr>
        <w:t>precisa las normas de seguridad y salud aplicables a la obra,</w:t>
      </w:r>
      <w:r>
        <w:rPr>
          <w:rFonts w:cstheme="minorHAnsi"/>
          <w:szCs w:val="18"/>
        </w:rPr>
        <w:t xml:space="preserve"> </w:t>
      </w:r>
      <w:r w:rsidRPr="0077056B">
        <w:rPr>
          <w:rFonts w:cstheme="minorHAnsi"/>
          <w:szCs w:val="18"/>
        </w:rPr>
        <w:t>contemplando la identificación de los riesgos laborales que puedan ser evitados, indicando las medidas</w:t>
      </w:r>
      <w:r>
        <w:rPr>
          <w:rFonts w:cstheme="minorHAnsi"/>
          <w:szCs w:val="18"/>
        </w:rPr>
        <w:t xml:space="preserve"> </w:t>
      </w:r>
      <w:r w:rsidRPr="0077056B">
        <w:rPr>
          <w:rFonts w:cstheme="minorHAnsi"/>
          <w:szCs w:val="18"/>
        </w:rPr>
        <w:t>técnicas necesarias para ello, así como la relación de los riesgos laborales que no puedan eliminarse,</w:t>
      </w:r>
      <w:r>
        <w:rPr>
          <w:rFonts w:cstheme="minorHAnsi"/>
          <w:szCs w:val="18"/>
        </w:rPr>
        <w:t xml:space="preserve"> </w:t>
      </w:r>
      <w:r w:rsidRPr="0077056B">
        <w:rPr>
          <w:rFonts w:cstheme="minorHAnsi"/>
          <w:szCs w:val="18"/>
        </w:rPr>
        <w:t>especificando las medidas preventivas y protecciones técnicas tendentes a controlar y reducir dichos</w:t>
      </w:r>
      <w:r>
        <w:rPr>
          <w:rFonts w:cstheme="minorHAnsi"/>
          <w:szCs w:val="18"/>
        </w:rPr>
        <w:t xml:space="preserve"> </w:t>
      </w:r>
      <w:r w:rsidRPr="0077056B">
        <w:rPr>
          <w:rFonts w:cstheme="minorHAnsi"/>
          <w:szCs w:val="18"/>
        </w:rPr>
        <w:t>riesgos y valorando su eficacia, en especial cuando se propongan medidas alternativas, además de</w:t>
      </w:r>
      <w:r>
        <w:rPr>
          <w:rFonts w:cstheme="minorHAnsi"/>
          <w:szCs w:val="18"/>
        </w:rPr>
        <w:t xml:space="preserve"> </w:t>
      </w:r>
      <w:r w:rsidRPr="0077056B">
        <w:rPr>
          <w:rFonts w:cstheme="minorHAnsi"/>
          <w:szCs w:val="18"/>
        </w:rPr>
        <w:t>cualquier otro tipo de actividad que se lleve a cabo en la misma.</w:t>
      </w:r>
    </w:p>
    <w:p w:rsidR="00BF5762" w:rsidRPr="008853B3" w:rsidRDefault="00BF5762" w:rsidP="00BF5762">
      <w:pPr>
        <w:pStyle w:val="Ttulo2"/>
        <w:spacing w:after="240"/>
      </w:pPr>
      <w:bookmarkStart w:id="11" w:name="_Toc492311993"/>
      <w:bookmarkStart w:id="12" w:name="_Toc492808518"/>
      <w:r w:rsidRPr="008853B3">
        <w:t>1.2. Datos generales</w:t>
      </w:r>
      <w:bookmarkEnd w:id="11"/>
      <w:bookmarkEnd w:id="12"/>
    </w:p>
    <w:p w:rsidR="00BF5762" w:rsidRPr="008853B3" w:rsidRDefault="00BF5762" w:rsidP="00BF5762">
      <w:pPr>
        <w:pStyle w:val="Ttulo3"/>
        <w:spacing w:after="240"/>
      </w:pPr>
      <w:bookmarkStart w:id="13" w:name="_Toc492311994"/>
      <w:bookmarkStart w:id="14" w:name="_Toc492808519"/>
      <w:r w:rsidRPr="008853B3">
        <w:t>1.2.1. Agentes</w:t>
      </w:r>
      <w:bookmarkEnd w:id="13"/>
      <w:bookmarkEnd w:id="14"/>
    </w:p>
    <w:p w:rsidR="00BF5762" w:rsidRDefault="00BF5762" w:rsidP="00BF5762">
      <w:pPr>
        <w:autoSpaceDE w:val="0"/>
        <w:autoSpaceDN w:val="0"/>
        <w:adjustRightInd w:val="0"/>
        <w:spacing w:after="240" w:line="360" w:lineRule="auto"/>
        <w:jc w:val="both"/>
        <w:rPr>
          <w:rFonts w:cstheme="minorHAnsi"/>
        </w:rPr>
      </w:pPr>
      <w:r w:rsidRPr="00056E45">
        <w:rPr>
          <w:rFonts w:cstheme="minorHAnsi"/>
        </w:rPr>
        <w:t xml:space="preserve">Entre los agentes que intervienen en materia de seguridad y salud en la obra objeto del presente estudio, se reseñan: promotor, autor del proyecto, constructor, y coordinador de seguridad y salud. </w:t>
      </w:r>
    </w:p>
    <w:p w:rsidR="00BF5762" w:rsidRDefault="00BF5762" w:rsidP="00BF5762">
      <w:pPr>
        <w:autoSpaceDE w:val="0"/>
        <w:autoSpaceDN w:val="0"/>
        <w:adjustRightInd w:val="0"/>
        <w:spacing w:after="240" w:line="360" w:lineRule="auto"/>
        <w:jc w:val="both"/>
        <w:rPr>
          <w:rFonts w:cstheme="minorHAnsi"/>
        </w:rPr>
      </w:pPr>
      <w:r>
        <w:rPr>
          <w:rFonts w:cstheme="minorHAnsi"/>
        </w:rPr>
        <w:t xml:space="preserve">Promotor: </w:t>
      </w:r>
      <w:r w:rsidRPr="00BF5762">
        <w:rPr>
          <w:rFonts w:cstheme="minorHAnsi"/>
          <w:highlight w:val="lightGray"/>
        </w:rPr>
        <w:t>_____________________________________________</w:t>
      </w:r>
    </w:p>
    <w:p w:rsidR="00BF5762" w:rsidRDefault="00BF5762" w:rsidP="00BF5762">
      <w:pPr>
        <w:autoSpaceDE w:val="0"/>
        <w:autoSpaceDN w:val="0"/>
        <w:adjustRightInd w:val="0"/>
        <w:spacing w:after="240" w:line="360" w:lineRule="auto"/>
        <w:jc w:val="both"/>
        <w:rPr>
          <w:rFonts w:cstheme="minorHAnsi"/>
        </w:rPr>
      </w:pPr>
      <w:r>
        <w:rPr>
          <w:rFonts w:cstheme="minorHAnsi"/>
        </w:rPr>
        <w:t xml:space="preserve">Autor del proyecto: </w:t>
      </w:r>
      <w:r w:rsidRPr="00BF5762">
        <w:rPr>
          <w:rFonts w:cstheme="minorHAnsi"/>
          <w:highlight w:val="lightGray"/>
        </w:rPr>
        <w:t>_____________________________________</w:t>
      </w:r>
    </w:p>
    <w:p w:rsidR="00BF5762" w:rsidRDefault="00BF5762" w:rsidP="00BF5762">
      <w:pPr>
        <w:autoSpaceDE w:val="0"/>
        <w:autoSpaceDN w:val="0"/>
        <w:adjustRightInd w:val="0"/>
        <w:spacing w:after="240" w:line="360" w:lineRule="auto"/>
        <w:jc w:val="both"/>
        <w:rPr>
          <w:rFonts w:cstheme="minorHAnsi"/>
        </w:rPr>
      </w:pPr>
      <w:r>
        <w:rPr>
          <w:rFonts w:cstheme="minorHAnsi"/>
        </w:rPr>
        <w:t xml:space="preserve">Constructor: </w:t>
      </w:r>
      <w:r w:rsidRPr="00BF5762">
        <w:rPr>
          <w:rFonts w:cstheme="minorHAnsi"/>
          <w:highlight w:val="lightGray"/>
        </w:rPr>
        <w:t>___________________________________________</w:t>
      </w:r>
    </w:p>
    <w:p w:rsidR="00BF5762" w:rsidRPr="00056E45" w:rsidRDefault="00BF5762" w:rsidP="00BF5762">
      <w:pPr>
        <w:autoSpaceDE w:val="0"/>
        <w:autoSpaceDN w:val="0"/>
        <w:adjustRightInd w:val="0"/>
        <w:spacing w:after="240" w:line="360" w:lineRule="auto"/>
        <w:jc w:val="both"/>
        <w:rPr>
          <w:rFonts w:cstheme="minorHAnsi"/>
        </w:rPr>
      </w:pPr>
      <w:r>
        <w:rPr>
          <w:rFonts w:cstheme="minorHAnsi"/>
        </w:rPr>
        <w:t xml:space="preserve">Coordinador de seguridad y salud: </w:t>
      </w:r>
      <w:r w:rsidRPr="00BF5762">
        <w:rPr>
          <w:rFonts w:cstheme="minorHAnsi"/>
          <w:highlight w:val="lightGray"/>
        </w:rPr>
        <w:t>_________________________</w:t>
      </w:r>
    </w:p>
    <w:p w:rsidR="00BF5762" w:rsidRPr="008853B3" w:rsidRDefault="00BF5762" w:rsidP="00BF5762">
      <w:pPr>
        <w:pStyle w:val="Ttulo3"/>
        <w:spacing w:after="240"/>
      </w:pPr>
      <w:bookmarkStart w:id="15" w:name="_Toc492311995"/>
      <w:bookmarkStart w:id="16" w:name="_Toc492808520"/>
      <w:r w:rsidRPr="008853B3">
        <w:t>1.2.2. Características generales del Proyecto de Ejecución</w:t>
      </w:r>
      <w:bookmarkEnd w:id="15"/>
      <w:bookmarkEnd w:id="16"/>
    </w:p>
    <w:p w:rsidR="00BF5762" w:rsidRPr="009E4166" w:rsidRDefault="00BF5762" w:rsidP="00BF5762">
      <w:pPr>
        <w:autoSpaceDE w:val="0"/>
        <w:autoSpaceDN w:val="0"/>
        <w:adjustRightInd w:val="0"/>
        <w:spacing w:after="240" w:line="360" w:lineRule="auto"/>
        <w:jc w:val="both"/>
        <w:rPr>
          <w:rFonts w:cstheme="minorHAnsi"/>
          <w:szCs w:val="18"/>
        </w:rPr>
      </w:pPr>
      <w:r w:rsidRPr="0077056B">
        <w:rPr>
          <w:rFonts w:cstheme="minorHAnsi"/>
          <w:szCs w:val="18"/>
        </w:rPr>
        <w:t>De la información disponible en la fase de proyecto básico y de ejec</w:t>
      </w:r>
      <w:r>
        <w:rPr>
          <w:rFonts w:cstheme="minorHAnsi"/>
          <w:szCs w:val="18"/>
        </w:rPr>
        <w:t xml:space="preserve">ución, se aporta aquella que se </w:t>
      </w:r>
      <w:r w:rsidRPr="0077056B">
        <w:rPr>
          <w:rFonts w:cstheme="minorHAnsi"/>
          <w:szCs w:val="18"/>
        </w:rPr>
        <w:t>considera relevante y que puede servir de ayuda para la redacción del plan de seguridad y salud.</w:t>
      </w:r>
    </w:p>
    <w:p w:rsidR="00BF5762" w:rsidRPr="00BD74B5" w:rsidRDefault="00BF5762" w:rsidP="007444F7">
      <w:pPr>
        <w:pStyle w:val="Prrafodelista"/>
        <w:numPr>
          <w:ilvl w:val="0"/>
          <w:numId w:val="7"/>
        </w:numPr>
        <w:autoSpaceDE w:val="0"/>
        <w:autoSpaceDN w:val="0"/>
        <w:adjustRightInd w:val="0"/>
        <w:spacing w:after="240" w:line="360" w:lineRule="auto"/>
        <w:jc w:val="both"/>
        <w:rPr>
          <w:rFonts w:eastAsia="Arial" w:cstheme="minorHAnsi"/>
        </w:rPr>
      </w:pPr>
      <w:r w:rsidRPr="00BD74B5">
        <w:rPr>
          <w:rFonts w:cstheme="minorHAnsi"/>
          <w:szCs w:val="18"/>
        </w:rPr>
        <w:lastRenderedPageBreak/>
        <w:t>Denominación del proyecto: P</w:t>
      </w:r>
      <w:r>
        <w:rPr>
          <w:rFonts w:cstheme="minorHAnsi"/>
          <w:szCs w:val="18"/>
        </w:rPr>
        <w:t>royecto de Reposición de la R</w:t>
      </w:r>
      <w:r w:rsidRPr="00BD74B5">
        <w:rPr>
          <w:rFonts w:cstheme="minorHAnsi"/>
          <w:szCs w:val="18"/>
        </w:rPr>
        <w:t>ealid</w:t>
      </w:r>
      <w:r>
        <w:rPr>
          <w:rFonts w:cstheme="minorHAnsi"/>
          <w:szCs w:val="18"/>
        </w:rPr>
        <w:t>ad Física A</w:t>
      </w:r>
      <w:r w:rsidRPr="00BD74B5">
        <w:rPr>
          <w:rFonts w:cstheme="minorHAnsi"/>
          <w:szCs w:val="18"/>
        </w:rPr>
        <w:t xml:space="preserve">lterada por infracción urbanística, </w:t>
      </w:r>
      <w:r w:rsidRPr="00BD74B5">
        <w:rPr>
          <w:rFonts w:eastAsia="Arial" w:cstheme="minorHAnsi"/>
        </w:rPr>
        <w:t xml:space="preserve">en </w:t>
      </w:r>
      <w:r w:rsidR="002B4326" w:rsidRPr="002B4326">
        <w:rPr>
          <w:rFonts w:eastAsia="Arial" w:cstheme="minorHAnsi"/>
          <w:highlight w:val="lightGray"/>
        </w:rPr>
        <w:t>__________________</w:t>
      </w:r>
      <w:r w:rsidR="002B4326">
        <w:rPr>
          <w:rFonts w:eastAsia="Arial" w:cstheme="minorHAnsi"/>
        </w:rPr>
        <w:t xml:space="preserve">. </w:t>
      </w:r>
      <w:r w:rsidRPr="00BD74B5">
        <w:rPr>
          <w:rFonts w:eastAsia="Arial" w:cstheme="minorHAnsi"/>
        </w:rPr>
        <w:t xml:space="preserve">Se encuentra ubicado en el término municipal </w:t>
      </w:r>
      <w:r w:rsidR="002B4326" w:rsidRPr="002B4326">
        <w:rPr>
          <w:rFonts w:eastAsia="Arial" w:cstheme="minorHAnsi"/>
          <w:highlight w:val="lightGray"/>
        </w:rPr>
        <w:t>___________</w:t>
      </w:r>
      <w:r w:rsidRPr="00BD74B5">
        <w:rPr>
          <w:rFonts w:eastAsia="Arial" w:cstheme="minorHAnsi"/>
        </w:rPr>
        <w:t xml:space="preserve">, isla de </w:t>
      </w:r>
      <w:r w:rsidR="002B4326" w:rsidRPr="002B4326">
        <w:rPr>
          <w:rFonts w:eastAsia="Arial" w:cstheme="minorHAnsi"/>
          <w:highlight w:val="lightGray"/>
        </w:rPr>
        <w:t>_______</w:t>
      </w:r>
      <w:r>
        <w:rPr>
          <w:rFonts w:eastAsia="Arial" w:cstheme="minorHAnsi"/>
        </w:rPr>
        <w:t xml:space="preserve">, </w:t>
      </w:r>
      <w:r w:rsidR="002B4326">
        <w:rPr>
          <w:rFonts w:eastAsia="Arial" w:cstheme="minorHAnsi"/>
          <w:highlight w:val="lightGray"/>
        </w:rPr>
        <w:t>______________</w:t>
      </w:r>
      <w:r w:rsidR="002B4326">
        <w:rPr>
          <w:rFonts w:eastAsia="Arial" w:cstheme="minorHAnsi"/>
        </w:rPr>
        <w:t xml:space="preserve"> </w:t>
      </w:r>
      <w:r w:rsidR="002B4326" w:rsidRPr="00D96124">
        <w:rPr>
          <w:rFonts w:eastAsia="Arial" w:cstheme="minorHAnsi"/>
          <w:i/>
          <w:color w:val="5B9BD5" w:themeColor="accent5"/>
        </w:rPr>
        <w:t>(Provincia).</w:t>
      </w:r>
    </w:p>
    <w:p w:rsidR="00BF5762" w:rsidRPr="00BD74B5" w:rsidRDefault="00BF5762" w:rsidP="007444F7">
      <w:pPr>
        <w:pStyle w:val="Prrafodelista"/>
        <w:numPr>
          <w:ilvl w:val="0"/>
          <w:numId w:val="7"/>
        </w:numPr>
        <w:autoSpaceDE w:val="0"/>
        <w:autoSpaceDN w:val="0"/>
        <w:adjustRightInd w:val="0"/>
        <w:spacing w:after="240" w:line="360" w:lineRule="auto"/>
        <w:jc w:val="both"/>
        <w:rPr>
          <w:rFonts w:cstheme="minorHAnsi"/>
          <w:szCs w:val="18"/>
        </w:rPr>
      </w:pPr>
      <w:r>
        <w:rPr>
          <w:rFonts w:cstheme="minorHAnsi"/>
          <w:szCs w:val="18"/>
        </w:rPr>
        <w:t>Características de la edificación</w:t>
      </w:r>
      <w:r w:rsidRPr="00BD74B5">
        <w:rPr>
          <w:rFonts w:cstheme="minorHAnsi"/>
          <w:szCs w:val="18"/>
        </w:rPr>
        <w:t xml:space="preserve">: </w:t>
      </w:r>
      <w:r w:rsidR="002B4326" w:rsidRPr="002B4326">
        <w:rPr>
          <w:rFonts w:eastAsia="Arial" w:cstheme="minorHAnsi"/>
          <w:highlight w:val="lightGray"/>
        </w:rPr>
        <w:t>___________________________________________</w:t>
      </w:r>
    </w:p>
    <w:p w:rsidR="00BF5762" w:rsidRPr="00DC21A4" w:rsidRDefault="00BF5762" w:rsidP="007444F7">
      <w:pPr>
        <w:pStyle w:val="Prrafodelista"/>
        <w:numPr>
          <w:ilvl w:val="0"/>
          <w:numId w:val="7"/>
        </w:numPr>
        <w:autoSpaceDE w:val="0"/>
        <w:autoSpaceDN w:val="0"/>
        <w:adjustRightInd w:val="0"/>
        <w:spacing w:after="240" w:line="360" w:lineRule="auto"/>
        <w:jc w:val="both"/>
        <w:rPr>
          <w:rFonts w:cstheme="minorHAnsi"/>
          <w:szCs w:val="18"/>
        </w:rPr>
      </w:pPr>
      <w:r w:rsidRPr="00DC21A4">
        <w:rPr>
          <w:rFonts w:cstheme="minorHAnsi"/>
          <w:szCs w:val="18"/>
        </w:rPr>
        <w:t xml:space="preserve">Presupuesto de ejecución material: </w:t>
      </w:r>
      <w:r w:rsidR="002B4326" w:rsidRPr="002B4326">
        <w:rPr>
          <w:rFonts w:cstheme="minorHAnsi"/>
          <w:szCs w:val="18"/>
          <w:highlight w:val="lightGray"/>
        </w:rPr>
        <w:t>_____________________</w:t>
      </w:r>
      <w:r w:rsidR="002B4326">
        <w:rPr>
          <w:rFonts w:cstheme="minorHAnsi"/>
          <w:szCs w:val="18"/>
        </w:rPr>
        <w:t xml:space="preserve"> €</w:t>
      </w:r>
    </w:p>
    <w:p w:rsidR="00BF5762" w:rsidRPr="00DC21A4" w:rsidRDefault="00BF5762" w:rsidP="007444F7">
      <w:pPr>
        <w:pStyle w:val="Prrafodelista"/>
        <w:numPr>
          <w:ilvl w:val="0"/>
          <w:numId w:val="7"/>
        </w:numPr>
        <w:autoSpaceDE w:val="0"/>
        <w:autoSpaceDN w:val="0"/>
        <w:adjustRightInd w:val="0"/>
        <w:spacing w:after="240" w:line="360" w:lineRule="auto"/>
        <w:jc w:val="both"/>
        <w:rPr>
          <w:rFonts w:cstheme="minorHAnsi"/>
          <w:szCs w:val="18"/>
        </w:rPr>
      </w:pPr>
      <w:r w:rsidRPr="00DC21A4">
        <w:rPr>
          <w:rFonts w:cstheme="minorHAnsi"/>
          <w:szCs w:val="18"/>
        </w:rPr>
        <w:t xml:space="preserve">Plazo de ejecución: </w:t>
      </w:r>
      <w:r w:rsidR="002B4326" w:rsidRPr="002B4326">
        <w:rPr>
          <w:rFonts w:cstheme="minorHAnsi"/>
          <w:szCs w:val="18"/>
          <w:highlight w:val="lightGray"/>
        </w:rPr>
        <w:t>_____________</w:t>
      </w:r>
    </w:p>
    <w:p w:rsidR="002B4326" w:rsidRPr="002B4326" w:rsidRDefault="00BF5762" w:rsidP="007444F7">
      <w:pPr>
        <w:pStyle w:val="Prrafodelista"/>
        <w:numPr>
          <w:ilvl w:val="0"/>
          <w:numId w:val="7"/>
        </w:numPr>
        <w:autoSpaceDE w:val="0"/>
        <w:autoSpaceDN w:val="0"/>
        <w:adjustRightInd w:val="0"/>
        <w:spacing w:after="240" w:line="360" w:lineRule="auto"/>
        <w:jc w:val="both"/>
      </w:pPr>
      <w:r w:rsidRPr="002B4326">
        <w:rPr>
          <w:rFonts w:cstheme="minorHAnsi"/>
          <w:szCs w:val="18"/>
        </w:rPr>
        <w:t xml:space="preserve">Número de operarios: Se ha estimado que para la ejecución de la obra de demolición objeto de este presente </w:t>
      </w:r>
      <w:r w:rsidR="002B4326" w:rsidRPr="002B4326">
        <w:rPr>
          <w:rFonts w:cstheme="minorHAnsi"/>
          <w:i/>
          <w:color w:val="5B9BD5" w:themeColor="accent5"/>
          <w:szCs w:val="18"/>
        </w:rPr>
        <w:t>(estudio básico de seguridad y salud/estudio de seguridad y salud)</w:t>
      </w:r>
      <w:r w:rsidR="002B4326" w:rsidRPr="002B4326">
        <w:rPr>
          <w:rFonts w:cstheme="minorHAnsi"/>
          <w:color w:val="5B9BD5" w:themeColor="accent5"/>
          <w:szCs w:val="18"/>
        </w:rPr>
        <w:t xml:space="preserve"> </w:t>
      </w:r>
      <w:r w:rsidRPr="002B4326">
        <w:rPr>
          <w:rFonts w:cstheme="minorHAnsi"/>
          <w:szCs w:val="18"/>
        </w:rPr>
        <w:t>se empleara la cantidad de</w:t>
      </w:r>
      <w:r w:rsidR="002B4326" w:rsidRPr="002B4326">
        <w:rPr>
          <w:rFonts w:cstheme="minorHAnsi"/>
          <w:szCs w:val="18"/>
        </w:rPr>
        <w:t xml:space="preserve"> </w:t>
      </w:r>
      <w:r w:rsidR="002B4326" w:rsidRPr="002B4326">
        <w:rPr>
          <w:rFonts w:cstheme="minorHAnsi"/>
          <w:szCs w:val="18"/>
          <w:highlight w:val="lightGray"/>
        </w:rPr>
        <w:t>____________</w:t>
      </w:r>
      <w:r w:rsidR="002B4326" w:rsidRPr="002B4326">
        <w:rPr>
          <w:rFonts w:cstheme="minorHAnsi"/>
          <w:szCs w:val="18"/>
        </w:rPr>
        <w:t xml:space="preserve"> </w:t>
      </w:r>
      <w:bookmarkStart w:id="17" w:name="_Toc492311996"/>
      <w:r w:rsidR="002B4326">
        <w:rPr>
          <w:rFonts w:cstheme="minorHAnsi"/>
          <w:szCs w:val="18"/>
        </w:rPr>
        <w:t>operarios.</w:t>
      </w:r>
    </w:p>
    <w:p w:rsidR="00BF5762" w:rsidRPr="008853B3" w:rsidRDefault="00BF5762" w:rsidP="00293E84">
      <w:pPr>
        <w:pStyle w:val="Ttulo3"/>
        <w:spacing w:after="240"/>
      </w:pPr>
      <w:bookmarkStart w:id="18" w:name="_Toc492808521"/>
      <w:r w:rsidRPr="008853B3">
        <w:t>1.2.3. Emplazamiento y condiciones del entorno</w:t>
      </w:r>
      <w:bookmarkEnd w:id="17"/>
      <w:bookmarkEnd w:id="18"/>
    </w:p>
    <w:p w:rsidR="00BF5762" w:rsidRDefault="00BF5762" w:rsidP="00BF5762">
      <w:pPr>
        <w:autoSpaceDE w:val="0"/>
        <w:autoSpaceDN w:val="0"/>
        <w:adjustRightInd w:val="0"/>
        <w:spacing w:after="240" w:line="360" w:lineRule="auto"/>
        <w:jc w:val="both"/>
        <w:rPr>
          <w:rFonts w:cstheme="minorHAnsi"/>
          <w:szCs w:val="18"/>
        </w:rPr>
      </w:pPr>
      <w:r w:rsidRPr="00995689">
        <w:rPr>
          <w:rFonts w:cstheme="minorHAnsi"/>
          <w:szCs w:val="18"/>
        </w:rPr>
        <w:t>En el presente apartado se especifican, de forma resumida, las condiciones d</w:t>
      </w:r>
      <w:r>
        <w:rPr>
          <w:rFonts w:cstheme="minorHAnsi"/>
          <w:szCs w:val="18"/>
        </w:rPr>
        <w:t xml:space="preserve">el entorno a considerar para la </w:t>
      </w:r>
      <w:r w:rsidRPr="00995689">
        <w:rPr>
          <w:rFonts w:cstheme="minorHAnsi"/>
          <w:szCs w:val="18"/>
        </w:rPr>
        <w:t>adecuada evaluación y delimitación de los riesgos que pudieran causar.</w:t>
      </w:r>
    </w:p>
    <w:p w:rsidR="00293E84" w:rsidRDefault="00CD49CC" w:rsidP="00293E84">
      <w:pPr>
        <w:autoSpaceDE w:val="0"/>
        <w:autoSpaceDN w:val="0"/>
        <w:adjustRightInd w:val="0"/>
        <w:spacing w:after="240" w:line="360" w:lineRule="auto"/>
        <w:jc w:val="both"/>
        <w:rPr>
          <w:rFonts w:cstheme="minorHAnsi"/>
          <w:b/>
          <w:color w:val="5B9BD5" w:themeColor="accent5"/>
          <w:szCs w:val="18"/>
          <w:u w:val="single"/>
        </w:rPr>
      </w:pPr>
      <w:r w:rsidRPr="00293E84">
        <w:rPr>
          <w:rFonts w:cstheme="minorHAnsi"/>
          <w:b/>
          <w:color w:val="5B9BD5" w:themeColor="accent5"/>
          <w:szCs w:val="18"/>
          <w:u w:val="single"/>
        </w:rPr>
        <w:t>Ejemplo:</w:t>
      </w:r>
    </w:p>
    <w:p w:rsidR="00BF5762" w:rsidRPr="00293E84" w:rsidRDefault="0047139A" w:rsidP="00293E84">
      <w:pPr>
        <w:autoSpaceDE w:val="0"/>
        <w:autoSpaceDN w:val="0"/>
        <w:adjustRightInd w:val="0"/>
        <w:spacing w:after="240" w:line="360" w:lineRule="auto"/>
        <w:jc w:val="both"/>
        <w:rPr>
          <w:rFonts w:cstheme="minorHAnsi"/>
          <w:b/>
          <w:color w:val="5B9BD5" w:themeColor="accent5"/>
          <w:szCs w:val="18"/>
          <w:u w:val="single"/>
        </w:rPr>
      </w:pPr>
      <w:r>
        <w:t>La</w:t>
      </w:r>
      <w:r w:rsidR="00BF5762" w:rsidRPr="00AD34A4">
        <w:t xml:space="preserve"> edificación se encuentra situada dentro del Parque Natural de Cumbre Vieja (P-4), justo en los límites de éste. El Camino Cabeza de Vaca, que transcurre contiguo a la finca y por el que se debe transitar para acceder tanto a éste como a los terrenos vecinos, queda fuera de los límites del parque, al menos en su recorrido desde la Carretera San Nicolás [LP-212] hasta la parcela de estudio. Trayecto que servirá tanto de acceso como salida.</w:t>
      </w:r>
    </w:p>
    <w:p w:rsidR="00BF5762" w:rsidRDefault="00BF5762" w:rsidP="00BF5762">
      <w:pPr>
        <w:spacing w:line="360" w:lineRule="auto"/>
        <w:jc w:val="both"/>
        <w:rPr>
          <w:color w:val="FF0000"/>
        </w:rPr>
      </w:pPr>
      <w:r w:rsidRPr="00AD34A4">
        <w:t xml:space="preserve">El sector del Camino Cabeza de Vaca que comunica la finca con la Carretera San Nicolás [LP-212] está pavimentado con aglomerado asfáltico y es de doble sentido, pero su trazado es sinuoso y en algunos tramos difícilmente pueden circular dos vehículos en ambos sentidos. El recorrido total desde la obra a </w:t>
      </w:r>
      <w:r>
        <w:t>la carretera general es de 1,25</w:t>
      </w:r>
      <w:r w:rsidRPr="00AD34A4">
        <w:t>Km. con una pendiente media del 8%. Se observa en su acceso que no existe señalizaci</w:t>
      </w:r>
      <w:r>
        <w:t>ón con limitación de tonelaje.</w:t>
      </w:r>
    </w:p>
    <w:p w:rsidR="00BF5762" w:rsidRPr="00AD34A4" w:rsidRDefault="00BF5762" w:rsidP="00BF5762">
      <w:pPr>
        <w:spacing w:line="360" w:lineRule="auto"/>
        <w:jc w:val="both"/>
      </w:pPr>
      <w:r w:rsidRPr="00AD34A4">
        <w:t>El acceso al Camino Cabeza de Vaca se encuentra en el [Km. 2,7] de la Carretera San Nicolás [LP-212] en dirección desde Las Manchas hacia Tacande, tomando un desvío a la derecha.</w:t>
      </w:r>
    </w:p>
    <w:p w:rsidR="00BF5762" w:rsidRDefault="00BF5762" w:rsidP="00BF5762">
      <w:pPr>
        <w:autoSpaceDE w:val="0"/>
        <w:autoSpaceDN w:val="0"/>
        <w:adjustRightInd w:val="0"/>
        <w:spacing w:after="240" w:line="360" w:lineRule="auto"/>
        <w:jc w:val="both"/>
        <w:rPr>
          <w:rFonts w:cstheme="minorHAnsi"/>
          <w:szCs w:val="18"/>
        </w:rPr>
      </w:pPr>
      <w:r w:rsidRPr="00995689">
        <w:rPr>
          <w:rFonts w:cstheme="minorHAnsi"/>
          <w:szCs w:val="18"/>
        </w:rPr>
        <w:t>Durante los periodos en los que se produzca entrada y salida de vehículos</w:t>
      </w:r>
      <w:r>
        <w:rPr>
          <w:rFonts w:cstheme="minorHAnsi"/>
          <w:szCs w:val="18"/>
        </w:rPr>
        <w:t xml:space="preserve"> se señalizará convenientemente </w:t>
      </w:r>
      <w:r w:rsidRPr="00995689">
        <w:rPr>
          <w:rFonts w:cstheme="minorHAnsi"/>
          <w:szCs w:val="18"/>
        </w:rPr>
        <w:t>el acceso de los mismos, tomándose todas las medidas oportunas estableci</w:t>
      </w:r>
      <w:r>
        <w:rPr>
          <w:rFonts w:cstheme="minorHAnsi"/>
          <w:szCs w:val="18"/>
        </w:rPr>
        <w:t xml:space="preserve">das por la Dirección General de </w:t>
      </w:r>
      <w:r w:rsidRPr="00995689">
        <w:rPr>
          <w:rFonts w:cstheme="minorHAnsi"/>
          <w:szCs w:val="18"/>
        </w:rPr>
        <w:t>Tráfico y por la Policía Local, para evitar posi</w:t>
      </w:r>
      <w:r>
        <w:rPr>
          <w:rFonts w:cstheme="minorHAnsi"/>
          <w:szCs w:val="18"/>
        </w:rPr>
        <w:t>bles accidentes de circulación.</w:t>
      </w:r>
    </w:p>
    <w:p w:rsidR="00BF5762" w:rsidRPr="0016553F" w:rsidRDefault="00BF5762" w:rsidP="00293E84">
      <w:pPr>
        <w:pStyle w:val="Ttulo4"/>
        <w:spacing w:after="240"/>
      </w:pPr>
      <w:r>
        <w:lastRenderedPageBreak/>
        <w:t>1.2.3.1.</w:t>
      </w:r>
      <w:r w:rsidRPr="0016553F">
        <w:t xml:space="preserve"> Descripción de la climatología del lugar en el que se va a realizar la obra</w:t>
      </w:r>
    </w:p>
    <w:p w:rsidR="009D3053" w:rsidRDefault="00BF5762" w:rsidP="00BF5762">
      <w:pPr>
        <w:autoSpaceDE w:val="0"/>
        <w:autoSpaceDN w:val="0"/>
        <w:adjustRightInd w:val="0"/>
        <w:spacing w:after="240" w:line="360" w:lineRule="auto"/>
        <w:jc w:val="both"/>
        <w:rPr>
          <w:rFonts w:cstheme="minorHAnsi"/>
        </w:rPr>
      </w:pPr>
      <w:r w:rsidRPr="00880691">
        <w:rPr>
          <w:rFonts w:cstheme="minorHAnsi"/>
        </w:rPr>
        <w:t>La climatología de la zona se describe a continuación, a partir de datos consultados de donde se extrae la siguiente información según las estacio</w:t>
      </w:r>
      <w:r w:rsidR="009D3053">
        <w:rPr>
          <w:rFonts w:cstheme="minorHAnsi"/>
        </w:rPr>
        <w:t>nes meteorológicas de Canarias.</w:t>
      </w:r>
    </w:p>
    <w:tbl>
      <w:tblPr>
        <w:tblStyle w:val="Tablaconcuadrcula"/>
        <w:tblW w:w="0" w:type="auto"/>
        <w:tblLook w:val="04A0" w:firstRow="1" w:lastRow="0" w:firstColumn="1" w:lastColumn="0" w:noHBand="0" w:noVBand="1"/>
      </w:tblPr>
      <w:tblGrid>
        <w:gridCol w:w="2831"/>
        <w:gridCol w:w="2831"/>
        <w:gridCol w:w="2832"/>
      </w:tblGrid>
      <w:tr w:rsidR="00BF5762" w:rsidTr="006750BA">
        <w:tc>
          <w:tcPr>
            <w:tcW w:w="2831" w:type="dxa"/>
            <w:shd w:val="clear" w:color="auto" w:fill="96ADC6"/>
          </w:tcPr>
          <w:p w:rsidR="00BF5762" w:rsidRDefault="00BF5762" w:rsidP="00BF5762">
            <w:pPr>
              <w:autoSpaceDE w:val="0"/>
              <w:autoSpaceDN w:val="0"/>
              <w:adjustRightInd w:val="0"/>
              <w:spacing w:after="240"/>
              <w:jc w:val="center"/>
              <w:rPr>
                <w:rFonts w:cstheme="minorHAnsi"/>
              </w:rPr>
            </w:pPr>
            <w:r>
              <w:rPr>
                <w:rFonts w:cstheme="minorHAnsi"/>
              </w:rPr>
              <w:t>TRIMESTRE</w:t>
            </w:r>
          </w:p>
        </w:tc>
        <w:tc>
          <w:tcPr>
            <w:tcW w:w="2831" w:type="dxa"/>
            <w:shd w:val="clear" w:color="auto" w:fill="96ADC6"/>
          </w:tcPr>
          <w:p w:rsidR="00BF5762" w:rsidRDefault="00BF5762" w:rsidP="00BF5762">
            <w:pPr>
              <w:autoSpaceDE w:val="0"/>
              <w:autoSpaceDN w:val="0"/>
              <w:adjustRightInd w:val="0"/>
              <w:spacing w:after="240"/>
              <w:jc w:val="center"/>
              <w:rPr>
                <w:rFonts w:cstheme="minorHAnsi"/>
              </w:rPr>
            </w:pPr>
            <w:r>
              <w:rPr>
                <w:rFonts w:cstheme="minorHAnsi"/>
              </w:rPr>
              <w:t>TEMPERATURA MEDIA (ºC)</w:t>
            </w:r>
          </w:p>
        </w:tc>
        <w:tc>
          <w:tcPr>
            <w:tcW w:w="2832" w:type="dxa"/>
            <w:shd w:val="clear" w:color="auto" w:fill="96ADC6"/>
          </w:tcPr>
          <w:p w:rsidR="00BF5762" w:rsidRDefault="00BF5762" w:rsidP="00BF5762">
            <w:pPr>
              <w:autoSpaceDE w:val="0"/>
              <w:autoSpaceDN w:val="0"/>
              <w:adjustRightInd w:val="0"/>
              <w:spacing w:after="240"/>
              <w:jc w:val="center"/>
              <w:rPr>
                <w:rFonts w:cstheme="minorHAnsi"/>
              </w:rPr>
            </w:pPr>
            <w:r>
              <w:rPr>
                <w:rFonts w:cstheme="minorHAnsi"/>
              </w:rPr>
              <w:t>PRECIPITACIONES (mm)</w:t>
            </w:r>
          </w:p>
        </w:tc>
      </w:tr>
      <w:tr w:rsidR="00BF5762" w:rsidTr="006750BA">
        <w:tc>
          <w:tcPr>
            <w:tcW w:w="2831" w:type="dxa"/>
            <w:shd w:val="clear" w:color="auto" w:fill="DAE2EA"/>
          </w:tcPr>
          <w:p w:rsidR="00BF5762" w:rsidRDefault="00BF5762" w:rsidP="00BF5762">
            <w:pPr>
              <w:autoSpaceDE w:val="0"/>
              <w:autoSpaceDN w:val="0"/>
              <w:adjustRightInd w:val="0"/>
              <w:spacing w:after="240"/>
              <w:jc w:val="center"/>
              <w:rPr>
                <w:rFonts w:cstheme="minorHAnsi"/>
              </w:rPr>
            </w:pPr>
            <w:r>
              <w:rPr>
                <w:rFonts w:cstheme="minorHAnsi"/>
              </w:rPr>
              <w:t>1º TRIMESTRE</w:t>
            </w:r>
          </w:p>
        </w:tc>
        <w:tc>
          <w:tcPr>
            <w:tcW w:w="2831" w:type="dxa"/>
          </w:tcPr>
          <w:p w:rsidR="00BF5762" w:rsidRDefault="00BF5762" w:rsidP="00BF5762">
            <w:pPr>
              <w:autoSpaceDE w:val="0"/>
              <w:autoSpaceDN w:val="0"/>
              <w:adjustRightInd w:val="0"/>
              <w:spacing w:after="240"/>
              <w:jc w:val="center"/>
              <w:rPr>
                <w:rFonts w:cstheme="minorHAnsi"/>
              </w:rPr>
            </w:pPr>
          </w:p>
        </w:tc>
        <w:tc>
          <w:tcPr>
            <w:tcW w:w="2832" w:type="dxa"/>
          </w:tcPr>
          <w:p w:rsidR="00BF5762" w:rsidRDefault="00BF5762" w:rsidP="00BF5762">
            <w:pPr>
              <w:autoSpaceDE w:val="0"/>
              <w:autoSpaceDN w:val="0"/>
              <w:adjustRightInd w:val="0"/>
              <w:spacing w:after="240"/>
              <w:jc w:val="center"/>
              <w:rPr>
                <w:rFonts w:cstheme="minorHAnsi"/>
              </w:rPr>
            </w:pPr>
          </w:p>
        </w:tc>
      </w:tr>
      <w:tr w:rsidR="00BF5762" w:rsidTr="006750BA">
        <w:tc>
          <w:tcPr>
            <w:tcW w:w="2831" w:type="dxa"/>
            <w:shd w:val="clear" w:color="auto" w:fill="DAE2EA"/>
          </w:tcPr>
          <w:p w:rsidR="00BF5762" w:rsidRDefault="00BF5762" w:rsidP="00BF5762">
            <w:pPr>
              <w:autoSpaceDE w:val="0"/>
              <w:autoSpaceDN w:val="0"/>
              <w:adjustRightInd w:val="0"/>
              <w:spacing w:after="240"/>
              <w:jc w:val="center"/>
              <w:rPr>
                <w:rFonts w:cstheme="minorHAnsi"/>
              </w:rPr>
            </w:pPr>
            <w:r>
              <w:rPr>
                <w:rFonts w:cstheme="minorHAnsi"/>
              </w:rPr>
              <w:t>2º TRIMESTRE</w:t>
            </w:r>
          </w:p>
        </w:tc>
        <w:tc>
          <w:tcPr>
            <w:tcW w:w="2831" w:type="dxa"/>
          </w:tcPr>
          <w:p w:rsidR="00BF5762" w:rsidRDefault="00BF5762" w:rsidP="00BF5762">
            <w:pPr>
              <w:autoSpaceDE w:val="0"/>
              <w:autoSpaceDN w:val="0"/>
              <w:adjustRightInd w:val="0"/>
              <w:spacing w:after="240"/>
              <w:jc w:val="center"/>
              <w:rPr>
                <w:rFonts w:cstheme="minorHAnsi"/>
              </w:rPr>
            </w:pPr>
          </w:p>
        </w:tc>
        <w:tc>
          <w:tcPr>
            <w:tcW w:w="2832" w:type="dxa"/>
          </w:tcPr>
          <w:p w:rsidR="00BF5762" w:rsidRDefault="00BF5762" w:rsidP="00BF5762">
            <w:pPr>
              <w:autoSpaceDE w:val="0"/>
              <w:autoSpaceDN w:val="0"/>
              <w:adjustRightInd w:val="0"/>
              <w:spacing w:after="240"/>
              <w:jc w:val="center"/>
              <w:rPr>
                <w:rFonts w:cstheme="minorHAnsi"/>
              </w:rPr>
            </w:pPr>
          </w:p>
        </w:tc>
      </w:tr>
      <w:tr w:rsidR="00BF5762" w:rsidTr="006750BA">
        <w:tc>
          <w:tcPr>
            <w:tcW w:w="2831" w:type="dxa"/>
            <w:shd w:val="clear" w:color="auto" w:fill="DAE2EA"/>
          </w:tcPr>
          <w:p w:rsidR="00BF5762" w:rsidRDefault="00BF5762" w:rsidP="00BF5762">
            <w:pPr>
              <w:autoSpaceDE w:val="0"/>
              <w:autoSpaceDN w:val="0"/>
              <w:adjustRightInd w:val="0"/>
              <w:spacing w:after="240"/>
              <w:jc w:val="center"/>
              <w:rPr>
                <w:rFonts w:cstheme="minorHAnsi"/>
              </w:rPr>
            </w:pPr>
            <w:r>
              <w:rPr>
                <w:rFonts w:cstheme="minorHAnsi"/>
              </w:rPr>
              <w:t>3º TRIMESTRE</w:t>
            </w:r>
          </w:p>
        </w:tc>
        <w:tc>
          <w:tcPr>
            <w:tcW w:w="2831" w:type="dxa"/>
          </w:tcPr>
          <w:p w:rsidR="00BF5762" w:rsidRDefault="00BF5762" w:rsidP="00BF5762">
            <w:pPr>
              <w:autoSpaceDE w:val="0"/>
              <w:autoSpaceDN w:val="0"/>
              <w:adjustRightInd w:val="0"/>
              <w:spacing w:after="240"/>
              <w:jc w:val="center"/>
              <w:rPr>
                <w:rFonts w:cstheme="minorHAnsi"/>
              </w:rPr>
            </w:pPr>
          </w:p>
        </w:tc>
        <w:tc>
          <w:tcPr>
            <w:tcW w:w="2832" w:type="dxa"/>
          </w:tcPr>
          <w:p w:rsidR="00BF5762" w:rsidRDefault="00BF5762" w:rsidP="00BF5762">
            <w:pPr>
              <w:autoSpaceDE w:val="0"/>
              <w:autoSpaceDN w:val="0"/>
              <w:adjustRightInd w:val="0"/>
              <w:spacing w:after="240"/>
              <w:jc w:val="center"/>
              <w:rPr>
                <w:rFonts w:cstheme="minorHAnsi"/>
              </w:rPr>
            </w:pPr>
          </w:p>
        </w:tc>
      </w:tr>
      <w:tr w:rsidR="00BF5762" w:rsidTr="006750BA">
        <w:tc>
          <w:tcPr>
            <w:tcW w:w="2831" w:type="dxa"/>
            <w:shd w:val="clear" w:color="auto" w:fill="DAE2EA"/>
          </w:tcPr>
          <w:p w:rsidR="00BF5762" w:rsidRDefault="00BF5762" w:rsidP="00BF5762">
            <w:pPr>
              <w:autoSpaceDE w:val="0"/>
              <w:autoSpaceDN w:val="0"/>
              <w:adjustRightInd w:val="0"/>
              <w:spacing w:after="240"/>
              <w:jc w:val="center"/>
              <w:rPr>
                <w:rFonts w:cstheme="minorHAnsi"/>
              </w:rPr>
            </w:pPr>
            <w:r>
              <w:rPr>
                <w:rFonts w:cstheme="minorHAnsi"/>
              </w:rPr>
              <w:t>4º TRIMESTRE</w:t>
            </w:r>
          </w:p>
        </w:tc>
        <w:tc>
          <w:tcPr>
            <w:tcW w:w="2831" w:type="dxa"/>
          </w:tcPr>
          <w:p w:rsidR="00BF5762" w:rsidRDefault="00BF5762" w:rsidP="00BF5762">
            <w:pPr>
              <w:autoSpaceDE w:val="0"/>
              <w:autoSpaceDN w:val="0"/>
              <w:adjustRightInd w:val="0"/>
              <w:spacing w:after="240"/>
              <w:jc w:val="center"/>
              <w:rPr>
                <w:rFonts w:cstheme="minorHAnsi"/>
              </w:rPr>
            </w:pPr>
          </w:p>
        </w:tc>
        <w:tc>
          <w:tcPr>
            <w:tcW w:w="2832" w:type="dxa"/>
          </w:tcPr>
          <w:p w:rsidR="00BF5762" w:rsidRDefault="00BF5762" w:rsidP="00BF5762">
            <w:pPr>
              <w:autoSpaceDE w:val="0"/>
              <w:autoSpaceDN w:val="0"/>
              <w:adjustRightInd w:val="0"/>
              <w:spacing w:after="240"/>
              <w:jc w:val="center"/>
              <w:rPr>
                <w:rFonts w:cstheme="minorHAnsi"/>
              </w:rPr>
            </w:pPr>
          </w:p>
        </w:tc>
      </w:tr>
    </w:tbl>
    <w:p w:rsidR="00BF5762" w:rsidRDefault="00BF5762" w:rsidP="00BF5762">
      <w:pPr>
        <w:autoSpaceDE w:val="0"/>
        <w:autoSpaceDN w:val="0"/>
        <w:adjustRightInd w:val="0"/>
        <w:spacing w:after="240" w:line="360" w:lineRule="auto"/>
        <w:jc w:val="both"/>
        <w:rPr>
          <w:rFonts w:cstheme="minorHAnsi"/>
        </w:rPr>
      </w:pPr>
    </w:p>
    <w:p w:rsidR="00BF5762" w:rsidRDefault="00BF5762" w:rsidP="00BF5762">
      <w:pPr>
        <w:autoSpaceDE w:val="0"/>
        <w:autoSpaceDN w:val="0"/>
        <w:adjustRightInd w:val="0"/>
        <w:spacing w:after="240" w:line="360" w:lineRule="auto"/>
        <w:jc w:val="both"/>
        <w:rPr>
          <w:rFonts w:cstheme="minorHAnsi"/>
        </w:rPr>
      </w:pPr>
      <w:r w:rsidRPr="00880691">
        <w:rPr>
          <w:rFonts w:cstheme="minorHAnsi"/>
        </w:rPr>
        <w:t xml:space="preserve">Según los datos obtenidos, se desprende que </w:t>
      </w:r>
      <w:r w:rsidR="00CD49CC" w:rsidRPr="00CD49CC">
        <w:rPr>
          <w:rFonts w:cstheme="minorHAnsi"/>
          <w:i/>
          <w:color w:val="5B9BD5" w:themeColor="accent5"/>
        </w:rPr>
        <w:t>habrá/</w:t>
      </w:r>
      <w:r w:rsidRPr="00CD49CC">
        <w:rPr>
          <w:rFonts w:cstheme="minorHAnsi"/>
          <w:i/>
          <w:color w:val="5B9BD5" w:themeColor="accent5"/>
        </w:rPr>
        <w:t>no habrá</w:t>
      </w:r>
      <w:r w:rsidRPr="00CD49CC">
        <w:rPr>
          <w:rFonts w:cstheme="minorHAnsi"/>
          <w:color w:val="5B9BD5" w:themeColor="accent5"/>
        </w:rPr>
        <w:t xml:space="preserve"> </w:t>
      </w:r>
      <w:r w:rsidRPr="00880691">
        <w:rPr>
          <w:rFonts w:cstheme="minorHAnsi"/>
        </w:rPr>
        <w:t>afecciones a considerar relativos a la</w:t>
      </w:r>
      <w:r>
        <w:rPr>
          <w:rFonts w:cstheme="minorHAnsi"/>
        </w:rPr>
        <w:t xml:space="preserve"> </w:t>
      </w:r>
      <w:r w:rsidRPr="00880691">
        <w:rPr>
          <w:rFonts w:cstheme="minorHAnsi"/>
        </w:rPr>
        <w:t>seguridad y salud.</w:t>
      </w:r>
    </w:p>
    <w:p w:rsidR="00CD49CC" w:rsidRPr="00CD49CC" w:rsidRDefault="00BF5762" w:rsidP="00293E84">
      <w:pPr>
        <w:pStyle w:val="Ttulo4"/>
        <w:spacing w:after="240"/>
      </w:pPr>
      <w:r w:rsidRPr="0016553F">
        <w:t>1.2.3.2. Edificaciones e instalaciones próximas</w:t>
      </w:r>
    </w:p>
    <w:p w:rsidR="00CD49CC" w:rsidRPr="00CD49CC" w:rsidRDefault="00CD49CC" w:rsidP="00CD49CC">
      <w:pPr>
        <w:rPr>
          <w:i/>
        </w:rPr>
      </w:pPr>
      <w:r w:rsidRPr="00CD49CC">
        <w:rPr>
          <w:i/>
          <w:color w:val="5B9BD5" w:themeColor="accent5"/>
        </w:rPr>
        <w:t xml:space="preserve">Se ha de describir si hay edificaciones colindantes y próximas </w:t>
      </w:r>
      <w:r w:rsidR="007C0B70">
        <w:rPr>
          <w:i/>
          <w:color w:val="5B9BD5" w:themeColor="accent5"/>
        </w:rPr>
        <w:t>a la obra.</w:t>
      </w:r>
    </w:p>
    <w:p w:rsidR="00D96124" w:rsidRDefault="00BF5762" w:rsidP="00D96124">
      <w:pPr>
        <w:pStyle w:val="Ttulo4"/>
        <w:spacing w:after="240"/>
        <w:rPr>
          <w:rStyle w:val="Ttulo4Car"/>
        </w:rPr>
      </w:pPr>
      <w:r w:rsidRPr="0016553F">
        <w:rPr>
          <w:rStyle w:val="Ttulo4Car"/>
        </w:rPr>
        <w:t>1.2.3.3. Paso de instalaciones afectadas</w:t>
      </w:r>
    </w:p>
    <w:p w:rsidR="0047139A" w:rsidRPr="0047139A" w:rsidRDefault="0047139A" w:rsidP="0047139A">
      <w:pPr>
        <w:spacing w:line="360" w:lineRule="auto"/>
        <w:jc w:val="both"/>
        <w:rPr>
          <w:i/>
          <w:color w:val="5B9BD5" w:themeColor="accent5"/>
        </w:rPr>
      </w:pPr>
      <w:r w:rsidRPr="0047139A">
        <w:rPr>
          <w:i/>
          <w:color w:val="5B9BD5" w:themeColor="accent5"/>
        </w:rPr>
        <w:t>Identificar y describir las instalaciones de suministros o evacuación que puedan verse afectadas por las obras, o que pueden interferir en la realización segura de los trabajos.</w:t>
      </w:r>
    </w:p>
    <w:p w:rsidR="0047139A" w:rsidRPr="00293E84" w:rsidRDefault="0047139A" w:rsidP="0047139A">
      <w:pPr>
        <w:rPr>
          <w:b/>
          <w:color w:val="5B9BD5" w:themeColor="accent5"/>
          <w:u w:val="single"/>
        </w:rPr>
      </w:pPr>
      <w:r w:rsidRPr="00293E84">
        <w:rPr>
          <w:b/>
          <w:color w:val="5B9BD5" w:themeColor="accent5"/>
          <w:u w:val="single"/>
        </w:rPr>
        <w:t xml:space="preserve">Ejemplo: </w:t>
      </w:r>
    </w:p>
    <w:p w:rsidR="00BF5762" w:rsidRPr="00ED2925" w:rsidRDefault="00BF5762" w:rsidP="00D96124">
      <w:pPr>
        <w:spacing w:after="240" w:line="360" w:lineRule="auto"/>
        <w:jc w:val="both"/>
      </w:pPr>
      <w:r w:rsidRPr="00C55A67">
        <w:t>No exist</w:t>
      </w:r>
      <w:r>
        <w:t xml:space="preserve">e paso de ningún tipo de instalaciones externas a la edificación que puedan verse </w:t>
      </w:r>
      <w:r w:rsidRPr="00ED2925">
        <w:t>afectadas por las obras. La anterior afirmación se fundamenta en el estudio de los siguientes documentos:</w:t>
      </w:r>
    </w:p>
    <w:p w:rsidR="00BF5762" w:rsidRPr="00ED2925" w:rsidRDefault="00BF5762" w:rsidP="007444F7">
      <w:pPr>
        <w:pStyle w:val="Prrafodelista"/>
        <w:numPr>
          <w:ilvl w:val="0"/>
          <w:numId w:val="22"/>
        </w:numPr>
        <w:spacing w:line="360" w:lineRule="auto"/>
        <w:jc w:val="both"/>
      </w:pPr>
      <w:r w:rsidRPr="00ED2925">
        <w:t xml:space="preserve">Capa de Infraestructura y Equipamiento de la aplicación Visor Grafcan. </w:t>
      </w:r>
    </w:p>
    <w:p w:rsidR="00BF5762" w:rsidRPr="00ED2925" w:rsidRDefault="00BF5762" w:rsidP="007444F7">
      <w:pPr>
        <w:pStyle w:val="Prrafodelista"/>
        <w:numPr>
          <w:ilvl w:val="0"/>
          <w:numId w:val="22"/>
        </w:numPr>
        <w:spacing w:line="360" w:lineRule="auto"/>
        <w:jc w:val="both"/>
      </w:pPr>
      <w:r w:rsidRPr="00ED2925">
        <w:t>Red de transporte del sistema eléctrico canario.</w:t>
      </w:r>
    </w:p>
    <w:p w:rsidR="00BF5762" w:rsidRPr="00ED2925" w:rsidRDefault="00BF5762" w:rsidP="007444F7">
      <w:pPr>
        <w:pStyle w:val="Prrafodelista"/>
        <w:numPr>
          <w:ilvl w:val="0"/>
          <w:numId w:val="22"/>
        </w:numPr>
        <w:spacing w:line="360" w:lineRule="auto"/>
        <w:jc w:val="both"/>
      </w:pPr>
      <w:r w:rsidRPr="00ED2925">
        <w:t>Plan Rector de Uso y Gestión del Parque Natural de Cumbre Vieja.</w:t>
      </w:r>
    </w:p>
    <w:p w:rsidR="00BF5762" w:rsidRPr="00ED2925" w:rsidRDefault="00BF5762" w:rsidP="00BF5762">
      <w:pPr>
        <w:spacing w:line="360" w:lineRule="auto"/>
        <w:jc w:val="both"/>
      </w:pPr>
      <w:r w:rsidRPr="00ED2925">
        <w:t xml:space="preserve">En el estudio visual del entorno tampoco se observa el paso de atarjeas, conducciones de riego y demás instalaciones propias del medio rural. </w:t>
      </w:r>
    </w:p>
    <w:p w:rsidR="00BF5762" w:rsidRPr="00ED2925" w:rsidRDefault="00BF5762" w:rsidP="00BF5762">
      <w:pPr>
        <w:spacing w:line="360" w:lineRule="auto"/>
        <w:jc w:val="both"/>
      </w:pPr>
      <w:r w:rsidRPr="00ED2925">
        <w:t>En el supuesto caso de que durante los trabajos se descubra la presencia de algún tipo de instalación que por su falta de registro o señalización no se haya tenido en cuenta en el presente proyecto, se actuará de la siguiente manera:</w:t>
      </w:r>
    </w:p>
    <w:p w:rsidR="00BF5762" w:rsidRPr="00820D77" w:rsidRDefault="00BF5762" w:rsidP="007444F7">
      <w:pPr>
        <w:pStyle w:val="Prrafodelista"/>
        <w:numPr>
          <w:ilvl w:val="0"/>
          <w:numId w:val="21"/>
        </w:numPr>
        <w:spacing w:line="360" w:lineRule="auto"/>
        <w:jc w:val="both"/>
      </w:pPr>
      <w:r w:rsidRPr="00820D77">
        <w:lastRenderedPageBreak/>
        <w:t>Paralización del tajo.</w:t>
      </w:r>
    </w:p>
    <w:p w:rsidR="00BF5762" w:rsidRPr="00820D77" w:rsidRDefault="00BF5762" w:rsidP="007444F7">
      <w:pPr>
        <w:pStyle w:val="Prrafodelista"/>
        <w:numPr>
          <w:ilvl w:val="0"/>
          <w:numId w:val="21"/>
        </w:numPr>
        <w:spacing w:line="360" w:lineRule="auto"/>
        <w:jc w:val="both"/>
      </w:pPr>
      <w:r w:rsidRPr="00820D77">
        <w:t>Comunicación a la Dirección Facultativa, que realizará los procedimientos necesarios con el organismo correspondiente.</w:t>
      </w:r>
    </w:p>
    <w:p w:rsidR="00BF5762" w:rsidRPr="00820D77" w:rsidRDefault="00BF5762" w:rsidP="007444F7">
      <w:pPr>
        <w:pStyle w:val="Prrafodelista"/>
        <w:numPr>
          <w:ilvl w:val="0"/>
          <w:numId w:val="21"/>
        </w:numPr>
        <w:spacing w:line="360" w:lineRule="auto"/>
        <w:jc w:val="both"/>
      </w:pPr>
      <w:r w:rsidRPr="00820D77">
        <w:t>Continuación de los trabajos cuando lo comunique la Dirección Facultativa.</w:t>
      </w:r>
    </w:p>
    <w:p w:rsidR="00BF5762" w:rsidRDefault="00BF5762" w:rsidP="00BF5762">
      <w:pPr>
        <w:pStyle w:val="Ttulo3"/>
        <w:spacing w:after="240"/>
      </w:pPr>
      <w:bookmarkStart w:id="19" w:name="_Toc492311999"/>
      <w:bookmarkStart w:id="20" w:name="_Toc492808522"/>
      <w:r w:rsidRPr="00D65FF0">
        <w:t>1.2.4. Estado de conservación y características constructivas del edificio a demoler</w:t>
      </w:r>
      <w:bookmarkEnd w:id="19"/>
      <w:bookmarkEnd w:id="20"/>
    </w:p>
    <w:p w:rsidR="00BF5762" w:rsidRPr="00744539" w:rsidRDefault="00BF5762" w:rsidP="00BF5762">
      <w:pPr>
        <w:pStyle w:val="Ttulo4"/>
        <w:spacing w:after="240" w:line="360" w:lineRule="auto"/>
        <w:jc w:val="both"/>
      </w:pPr>
      <w:r w:rsidRPr="00744539">
        <w:t>1.2.4</w:t>
      </w:r>
      <w:r>
        <w:t>.1. E</w:t>
      </w:r>
      <w:r w:rsidRPr="00744539">
        <w:t xml:space="preserve">stado de conservación de la edificación </w:t>
      </w:r>
    </w:p>
    <w:p w:rsidR="00A74289" w:rsidRDefault="00BF5762" w:rsidP="00BF5762">
      <w:pPr>
        <w:spacing w:after="240" w:line="360" w:lineRule="auto"/>
        <w:jc w:val="both"/>
        <w:rPr>
          <w:rFonts w:cstheme="minorHAnsi"/>
        </w:rPr>
      </w:pPr>
      <w:r w:rsidRPr="00AD34A4">
        <w:rPr>
          <w:rFonts w:cstheme="minorHAnsi"/>
        </w:rPr>
        <w:t>La edifica</w:t>
      </w:r>
      <w:r>
        <w:rPr>
          <w:rFonts w:cstheme="minorHAnsi"/>
        </w:rPr>
        <w:t xml:space="preserve">ción data del año </w:t>
      </w:r>
      <w:r w:rsidR="00E85605" w:rsidRPr="00A74289">
        <w:rPr>
          <w:rFonts w:cstheme="minorHAnsi"/>
          <w:highlight w:val="lightGray"/>
        </w:rPr>
        <w:t>__________</w:t>
      </w:r>
      <w:r w:rsidRPr="00AD34A4">
        <w:rPr>
          <w:rFonts w:cstheme="minorHAnsi"/>
        </w:rPr>
        <w:t xml:space="preserve"> y se encuentra en </w:t>
      </w:r>
      <w:r w:rsidR="00E85605" w:rsidRPr="00A74289">
        <w:rPr>
          <w:rFonts w:cstheme="minorHAnsi"/>
          <w:highlight w:val="lightGray"/>
        </w:rPr>
        <w:t>________</w:t>
      </w:r>
      <w:r w:rsidRPr="00AD34A4">
        <w:rPr>
          <w:rFonts w:cstheme="minorHAnsi"/>
        </w:rPr>
        <w:t xml:space="preserve"> estado de conservación. </w:t>
      </w:r>
      <w:r w:rsidR="00A74289" w:rsidRPr="00A74289">
        <w:rPr>
          <w:rFonts w:cstheme="minorHAnsi"/>
          <w:i/>
          <w:color w:val="5B9BD5" w:themeColor="accent5"/>
        </w:rPr>
        <w:t>Se ha de describir si se observan grietas, elementos estructurales desprendidos o que aporten peligrosidad, así como la estabilidad de la edificación.</w:t>
      </w:r>
    </w:p>
    <w:p w:rsidR="00A74289" w:rsidRPr="00293E84" w:rsidRDefault="00A74289" w:rsidP="00BF5762">
      <w:pPr>
        <w:spacing w:after="240" w:line="360" w:lineRule="auto"/>
        <w:jc w:val="both"/>
        <w:rPr>
          <w:rFonts w:cstheme="minorHAnsi"/>
          <w:color w:val="5B9BD5" w:themeColor="accent5"/>
          <w:u w:val="single"/>
        </w:rPr>
      </w:pPr>
      <w:r w:rsidRPr="00293E84">
        <w:rPr>
          <w:rFonts w:cstheme="minorHAnsi"/>
          <w:color w:val="5B9BD5" w:themeColor="accent5"/>
          <w:u w:val="single"/>
        </w:rPr>
        <w:t>Ejemplo:</w:t>
      </w:r>
    </w:p>
    <w:p w:rsidR="00BF5762" w:rsidRPr="0047139A" w:rsidRDefault="00A74289" w:rsidP="00BF5762">
      <w:pPr>
        <w:spacing w:after="240" w:line="360" w:lineRule="auto"/>
        <w:jc w:val="both"/>
        <w:rPr>
          <w:rFonts w:cstheme="minorHAnsi"/>
        </w:rPr>
      </w:pPr>
      <w:r w:rsidRPr="0047139A">
        <w:rPr>
          <w:rFonts w:cstheme="minorHAnsi"/>
        </w:rPr>
        <w:t>“</w:t>
      </w:r>
      <w:r w:rsidR="00BF5762" w:rsidRPr="0047139A">
        <w:rPr>
          <w:rFonts w:cstheme="minorHAnsi"/>
        </w:rPr>
        <w:t>No se observan grietas ni elementos estructurales desplazados que pongan en peligro la estabilidad de la edificación, tampoc</w:t>
      </w:r>
      <w:r w:rsidRPr="0047139A">
        <w:rPr>
          <w:rFonts w:cstheme="minorHAnsi"/>
        </w:rPr>
        <w:t>o así, materiales desprendidos</w:t>
      </w:r>
    </w:p>
    <w:p w:rsidR="00BF5762" w:rsidRPr="0047139A" w:rsidRDefault="0047139A" w:rsidP="00BF5762">
      <w:pPr>
        <w:spacing w:after="240" w:line="360" w:lineRule="auto"/>
        <w:jc w:val="both"/>
        <w:rPr>
          <w:rFonts w:cstheme="minorHAnsi"/>
        </w:rPr>
      </w:pPr>
      <w:r w:rsidRPr="0047139A">
        <w:rPr>
          <w:rFonts w:cstheme="minorHAnsi"/>
        </w:rPr>
        <w:t xml:space="preserve">Toda </w:t>
      </w:r>
      <w:r w:rsidR="00A74289" w:rsidRPr="0047139A">
        <w:rPr>
          <w:rFonts w:cstheme="minorHAnsi"/>
        </w:rPr>
        <w:t>L</w:t>
      </w:r>
      <w:r w:rsidR="00BF5762" w:rsidRPr="0047139A">
        <w:rPr>
          <w:rFonts w:cstheme="minorHAnsi"/>
        </w:rPr>
        <w:t>a carpintería de madera se encuentra</w:t>
      </w:r>
      <w:r w:rsidRPr="0047139A">
        <w:rPr>
          <w:rFonts w:cstheme="minorHAnsi"/>
        </w:rPr>
        <w:t xml:space="preserve"> en muy buen </w:t>
      </w:r>
      <w:r w:rsidR="00BF5762" w:rsidRPr="0047139A">
        <w:rPr>
          <w:rFonts w:cstheme="minorHAnsi"/>
        </w:rPr>
        <w:t>estado de conservación.</w:t>
      </w:r>
      <w:r w:rsidRPr="0047139A">
        <w:rPr>
          <w:rFonts w:cstheme="minorHAnsi"/>
        </w:rPr>
        <w:t>”</w:t>
      </w:r>
    </w:p>
    <w:p w:rsidR="00BF5762" w:rsidRDefault="00BF5762" w:rsidP="00BF5762">
      <w:pPr>
        <w:pStyle w:val="Ttulo4"/>
        <w:spacing w:after="240" w:line="360" w:lineRule="auto"/>
        <w:jc w:val="both"/>
      </w:pPr>
      <w:r>
        <w:t>1.2.4.2. C</w:t>
      </w:r>
      <w:r w:rsidRPr="00744539">
        <w:t xml:space="preserve">aracterísticas constructivas del edificio a demoler </w:t>
      </w:r>
    </w:p>
    <w:p w:rsidR="00D11CAF" w:rsidRPr="0047139A" w:rsidRDefault="00D11CAF" w:rsidP="00D11CAF">
      <w:pPr>
        <w:spacing w:line="360" w:lineRule="auto"/>
        <w:rPr>
          <w:i/>
          <w:color w:val="5B9BD5" w:themeColor="accent5"/>
          <w:szCs w:val="23"/>
        </w:rPr>
      </w:pPr>
      <w:r w:rsidRPr="0047139A">
        <w:rPr>
          <w:i/>
          <w:color w:val="5B9BD5" w:themeColor="accent5"/>
          <w:szCs w:val="23"/>
        </w:rPr>
        <w:t xml:space="preserve">Se ha de describir </w:t>
      </w:r>
      <w:r w:rsidR="000A5BBE" w:rsidRPr="0047139A">
        <w:rPr>
          <w:i/>
          <w:color w:val="5B9BD5" w:themeColor="accent5"/>
          <w:szCs w:val="23"/>
        </w:rPr>
        <w:t>l</w:t>
      </w:r>
      <w:r w:rsidRPr="0047139A">
        <w:rPr>
          <w:i/>
          <w:color w:val="5B9BD5" w:themeColor="accent5"/>
          <w:szCs w:val="23"/>
        </w:rPr>
        <w:t>as características constructivas más significativas del edificio a demoler,</w:t>
      </w:r>
      <w:r w:rsidR="00496775" w:rsidRPr="0047139A">
        <w:rPr>
          <w:i/>
          <w:color w:val="5B9BD5" w:themeColor="accent5"/>
          <w:szCs w:val="23"/>
        </w:rPr>
        <w:t xml:space="preserve"> se resumen en:</w:t>
      </w:r>
    </w:p>
    <w:p w:rsidR="00D11CAF" w:rsidRPr="00293E84" w:rsidRDefault="00D11CAF" w:rsidP="00075709">
      <w:pPr>
        <w:spacing w:before="105" w:after="60" w:line="360" w:lineRule="auto"/>
        <w:jc w:val="both"/>
        <w:rPr>
          <w:rFonts w:eastAsia="Times New Roman" w:cs="Times New Roman"/>
          <w:b/>
          <w:szCs w:val="23"/>
          <w:lang w:eastAsia="es-ES"/>
        </w:rPr>
      </w:pPr>
      <w:r w:rsidRPr="00293E84">
        <w:rPr>
          <w:rFonts w:eastAsia="Times New Roman" w:cs="Times New Roman"/>
          <w:b/>
          <w:bCs/>
          <w:iCs/>
          <w:szCs w:val="23"/>
          <w:lang w:eastAsia="es-ES"/>
        </w:rPr>
        <w:t>Cimentación</w:t>
      </w:r>
    </w:p>
    <w:p w:rsidR="00D11CAF" w:rsidRPr="00075709" w:rsidRDefault="00075709" w:rsidP="00075709">
      <w:pPr>
        <w:spacing w:after="150" w:line="360" w:lineRule="auto"/>
        <w:jc w:val="both"/>
        <w:rPr>
          <w:rFonts w:eastAsia="Times New Roman" w:cs="Times New Roman"/>
          <w:color w:val="000000"/>
          <w:szCs w:val="23"/>
          <w:lang w:eastAsia="es-ES"/>
        </w:rPr>
      </w:pPr>
      <w:r w:rsidRPr="00075709">
        <w:rPr>
          <w:rFonts w:eastAsia="Times New Roman" w:cs="Times New Roman"/>
          <w:color w:val="000000"/>
          <w:szCs w:val="23"/>
          <w:lang w:eastAsia="es-ES"/>
        </w:rPr>
        <w:t xml:space="preserve">Zapatas </w:t>
      </w:r>
      <w:r w:rsidR="006E7DBC" w:rsidRPr="00075709">
        <w:rPr>
          <w:rFonts w:eastAsia="Times New Roman" w:cs="Times New Roman"/>
          <w:color w:val="000000"/>
          <w:szCs w:val="23"/>
          <w:lang w:eastAsia="es-ES"/>
        </w:rPr>
        <w:t xml:space="preserve">de hormigón ciclópeo; zapatas de hormigón en masa; zapatas de hormigón armado; </w:t>
      </w:r>
      <w:r w:rsidR="006E7DBC" w:rsidRPr="00D11CAF">
        <w:rPr>
          <w:rFonts w:eastAsia="Times New Roman" w:cs="Times New Roman"/>
          <w:color w:val="000000"/>
          <w:szCs w:val="23"/>
          <w:lang w:eastAsia="es-ES"/>
        </w:rPr>
        <w:t>zapa</w:t>
      </w:r>
      <w:r w:rsidR="006E7DBC" w:rsidRPr="00075709">
        <w:rPr>
          <w:rFonts w:eastAsia="Times New Roman" w:cs="Times New Roman"/>
          <w:color w:val="000000"/>
          <w:szCs w:val="23"/>
          <w:lang w:eastAsia="es-ES"/>
        </w:rPr>
        <w:t>tas corridas de hormigón armado;</w:t>
      </w:r>
      <w:r w:rsidR="006E7DBC" w:rsidRPr="00D11CAF">
        <w:rPr>
          <w:rFonts w:eastAsia="Times New Roman" w:cs="Times New Roman"/>
          <w:color w:val="000000"/>
          <w:szCs w:val="23"/>
          <w:lang w:eastAsia="es-ES"/>
        </w:rPr>
        <w:t xml:space="preserve"> </w:t>
      </w:r>
      <w:r w:rsidR="006E7DBC" w:rsidRPr="00075709">
        <w:rPr>
          <w:rFonts w:eastAsia="Times New Roman" w:cs="Times New Roman"/>
          <w:color w:val="000000"/>
          <w:szCs w:val="23"/>
          <w:lang w:eastAsia="es-ES"/>
        </w:rPr>
        <w:t>losa maciza de hormigón armado; por</w:t>
      </w:r>
      <w:r w:rsidR="006E7DBC" w:rsidRPr="00D11CAF">
        <w:rPr>
          <w:rFonts w:eastAsia="Times New Roman" w:cs="Times New Roman"/>
          <w:color w:val="000000"/>
          <w:szCs w:val="23"/>
          <w:lang w:eastAsia="es-ES"/>
        </w:rPr>
        <w:t xml:space="preserve"> pilotes.</w:t>
      </w:r>
    </w:p>
    <w:p w:rsidR="00075709" w:rsidRPr="00075709" w:rsidRDefault="00075709" w:rsidP="00075709">
      <w:pPr>
        <w:spacing w:before="105" w:after="60" w:line="360" w:lineRule="auto"/>
        <w:jc w:val="both"/>
        <w:rPr>
          <w:rFonts w:eastAsia="Times New Roman" w:cs="Times New Roman"/>
          <w:color w:val="000000"/>
          <w:szCs w:val="23"/>
          <w:lang w:eastAsia="es-ES"/>
        </w:rPr>
      </w:pPr>
      <w:r w:rsidRPr="00075709">
        <w:rPr>
          <w:rFonts w:eastAsia="Times New Roman" w:cs="Times New Roman"/>
          <w:b/>
          <w:bCs/>
          <w:iCs/>
          <w:color w:val="000000"/>
          <w:szCs w:val="23"/>
          <w:lang w:eastAsia="es-ES"/>
        </w:rPr>
        <w:t>Estructura vertical: muros y soportes</w:t>
      </w:r>
    </w:p>
    <w:p w:rsidR="00075709" w:rsidRPr="00075709" w:rsidRDefault="00075709" w:rsidP="00075709">
      <w:pPr>
        <w:spacing w:after="150" w:line="360" w:lineRule="auto"/>
        <w:jc w:val="both"/>
        <w:rPr>
          <w:rFonts w:eastAsia="Times New Roman" w:cs="Times New Roman"/>
          <w:color w:val="000000"/>
          <w:szCs w:val="23"/>
          <w:lang w:eastAsia="es-ES"/>
        </w:rPr>
      </w:pPr>
      <w:r w:rsidRPr="00075709">
        <w:rPr>
          <w:rFonts w:eastAsia="Times New Roman" w:cs="Times New Roman"/>
          <w:color w:val="000000"/>
          <w:szCs w:val="23"/>
          <w:lang w:eastAsia="es-ES"/>
        </w:rPr>
        <w:t xml:space="preserve">Conjunto </w:t>
      </w:r>
      <w:r w:rsidR="006E7DBC" w:rsidRPr="00075709">
        <w:rPr>
          <w:rFonts w:eastAsia="Times New Roman" w:cs="Times New Roman"/>
          <w:color w:val="000000"/>
          <w:szCs w:val="23"/>
          <w:lang w:eastAsia="es-ES"/>
        </w:rPr>
        <w:t>de muros, pilastr</w:t>
      </w:r>
      <w:r w:rsidR="006E7DBC">
        <w:rPr>
          <w:rFonts w:eastAsia="Times New Roman" w:cs="Times New Roman"/>
          <w:color w:val="000000"/>
          <w:szCs w:val="23"/>
          <w:lang w:eastAsia="es-ES"/>
        </w:rPr>
        <w:t>as, arcos y bóvedas de fábrica;</w:t>
      </w:r>
      <w:r w:rsidR="006E7DBC" w:rsidRPr="00075709">
        <w:rPr>
          <w:rFonts w:eastAsia="Times New Roman" w:cs="Times New Roman"/>
          <w:color w:val="000000"/>
          <w:szCs w:val="23"/>
          <w:lang w:eastAsia="es-ES"/>
        </w:rPr>
        <w:t xml:space="preserve"> entramado de madera y plementería de relleno de adobe, cascotes, </w:t>
      </w:r>
      <w:r w:rsidR="006E7DBC">
        <w:rPr>
          <w:rFonts w:eastAsia="Times New Roman" w:cs="Times New Roman"/>
          <w:color w:val="000000"/>
          <w:szCs w:val="23"/>
          <w:lang w:eastAsia="es-ES"/>
        </w:rPr>
        <w:t>yesones, fábrica o mampostería;</w:t>
      </w:r>
      <w:r w:rsidR="006E7DBC" w:rsidRPr="00075709">
        <w:rPr>
          <w:rFonts w:eastAsia="Times New Roman" w:cs="Times New Roman"/>
          <w:color w:val="000000"/>
          <w:szCs w:val="23"/>
          <w:lang w:eastAsia="es-ES"/>
        </w:rPr>
        <w:t xml:space="preserve"> muros </w:t>
      </w:r>
      <w:r w:rsidR="006E7DBC">
        <w:rPr>
          <w:rFonts w:eastAsia="Times New Roman" w:cs="Times New Roman"/>
          <w:color w:val="000000"/>
          <w:szCs w:val="23"/>
          <w:lang w:eastAsia="es-ES"/>
        </w:rPr>
        <w:t>de carga de fábrica de ladrillo;</w:t>
      </w:r>
      <w:r w:rsidR="006E7DBC" w:rsidRPr="00075709">
        <w:rPr>
          <w:rFonts w:eastAsia="Times New Roman" w:cs="Times New Roman"/>
          <w:color w:val="000000"/>
          <w:szCs w:val="23"/>
          <w:lang w:eastAsia="es-ES"/>
        </w:rPr>
        <w:t xml:space="preserve"> muros de</w:t>
      </w:r>
      <w:r w:rsidR="006E7DBC">
        <w:rPr>
          <w:rFonts w:eastAsia="Times New Roman" w:cs="Times New Roman"/>
          <w:color w:val="000000"/>
          <w:szCs w:val="23"/>
          <w:lang w:eastAsia="es-ES"/>
        </w:rPr>
        <w:t xml:space="preserve"> carga de bloques de hormigón; muros de hormigón armado; columnas de fundición; </w:t>
      </w:r>
      <w:r w:rsidR="006E7DBC" w:rsidRPr="00075709">
        <w:rPr>
          <w:rFonts w:eastAsia="Times New Roman" w:cs="Times New Roman"/>
          <w:color w:val="000000"/>
          <w:szCs w:val="23"/>
          <w:lang w:eastAsia="es-ES"/>
        </w:rPr>
        <w:t>sopor</w:t>
      </w:r>
      <w:r w:rsidR="006E7DBC">
        <w:rPr>
          <w:rFonts w:eastAsia="Times New Roman" w:cs="Times New Roman"/>
          <w:color w:val="000000"/>
          <w:szCs w:val="23"/>
          <w:lang w:eastAsia="es-ES"/>
        </w:rPr>
        <w:t>tes de acero laminado roblonado;</w:t>
      </w:r>
      <w:r w:rsidR="006E7DBC" w:rsidRPr="00075709">
        <w:rPr>
          <w:rFonts w:eastAsia="Times New Roman" w:cs="Times New Roman"/>
          <w:color w:val="000000"/>
          <w:szCs w:val="23"/>
          <w:lang w:eastAsia="es-ES"/>
        </w:rPr>
        <w:t xml:space="preserve"> sopo</w:t>
      </w:r>
      <w:r w:rsidR="006E7DBC">
        <w:rPr>
          <w:rFonts w:eastAsia="Times New Roman" w:cs="Times New Roman"/>
          <w:color w:val="000000"/>
          <w:szCs w:val="23"/>
          <w:lang w:eastAsia="es-ES"/>
        </w:rPr>
        <w:t xml:space="preserve">rtes de acero laminado soldado; soportes de hormigón armado; </w:t>
      </w:r>
      <w:r w:rsidR="006E7DBC" w:rsidRPr="00075709">
        <w:rPr>
          <w:rFonts w:eastAsia="Times New Roman" w:cs="Times New Roman"/>
          <w:color w:val="000000"/>
          <w:szCs w:val="23"/>
          <w:lang w:eastAsia="es-ES"/>
        </w:rPr>
        <w:t>soportes mixtos de acero y hormigón.</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21" w:name="PROJ:1:1:_RC_:2:4:3"/>
      <w:bookmarkEnd w:id="21"/>
      <w:r w:rsidRPr="00075709">
        <w:rPr>
          <w:rFonts w:eastAsia="Times New Roman" w:cs="Times New Roman"/>
          <w:b/>
          <w:bCs/>
          <w:iCs/>
          <w:color w:val="000000"/>
          <w:szCs w:val="23"/>
          <w:lang w:eastAsia="es-ES"/>
        </w:rPr>
        <w:t>Estructura horizontal: forjados</w:t>
      </w:r>
    </w:p>
    <w:p w:rsidR="00075709" w:rsidRPr="00075709" w:rsidRDefault="00075709" w:rsidP="00075709">
      <w:pPr>
        <w:spacing w:after="150" w:line="360" w:lineRule="auto"/>
        <w:jc w:val="both"/>
        <w:rPr>
          <w:rFonts w:eastAsia="Times New Roman" w:cs="Times New Roman"/>
          <w:color w:val="000000"/>
          <w:szCs w:val="23"/>
          <w:lang w:eastAsia="es-ES"/>
        </w:rPr>
      </w:pPr>
      <w:r w:rsidRPr="00075709">
        <w:rPr>
          <w:rFonts w:eastAsia="Times New Roman" w:cs="Times New Roman"/>
          <w:color w:val="000000"/>
          <w:szCs w:val="23"/>
          <w:lang w:eastAsia="es-ES"/>
        </w:rPr>
        <w:t xml:space="preserve">Forjados </w:t>
      </w:r>
      <w:r w:rsidR="006E7DBC" w:rsidRPr="00075709">
        <w:rPr>
          <w:rFonts w:eastAsia="Times New Roman" w:cs="Times New Roman"/>
          <w:color w:val="000000"/>
          <w:szCs w:val="23"/>
          <w:lang w:eastAsia="es-ES"/>
        </w:rPr>
        <w:t>de madera con entr</w:t>
      </w:r>
      <w:r w:rsidR="006E7DBC">
        <w:rPr>
          <w:rFonts w:eastAsia="Times New Roman" w:cs="Times New Roman"/>
          <w:color w:val="000000"/>
          <w:szCs w:val="23"/>
          <w:lang w:eastAsia="es-ES"/>
        </w:rPr>
        <w:t>evigado de revoltones cerámicos;</w:t>
      </w:r>
      <w:r w:rsidR="006E7DBC" w:rsidRPr="00075709">
        <w:rPr>
          <w:rFonts w:eastAsia="Times New Roman" w:cs="Times New Roman"/>
          <w:color w:val="000000"/>
          <w:szCs w:val="23"/>
          <w:lang w:eastAsia="es-ES"/>
        </w:rPr>
        <w:t xml:space="preserve"> forjados de madera con e</w:t>
      </w:r>
      <w:r w:rsidR="006E7DBC">
        <w:rPr>
          <w:rFonts w:eastAsia="Times New Roman" w:cs="Times New Roman"/>
          <w:color w:val="000000"/>
          <w:szCs w:val="23"/>
          <w:lang w:eastAsia="es-ES"/>
        </w:rPr>
        <w:t>ntrevigado de tablero de madera;</w:t>
      </w:r>
      <w:r w:rsidR="006E7DBC" w:rsidRPr="00075709">
        <w:rPr>
          <w:rFonts w:eastAsia="Times New Roman" w:cs="Times New Roman"/>
          <w:color w:val="000000"/>
          <w:szCs w:val="23"/>
          <w:lang w:eastAsia="es-ES"/>
        </w:rPr>
        <w:t xml:space="preserve"> forja</w:t>
      </w:r>
      <w:r w:rsidR="006E7DBC">
        <w:rPr>
          <w:rFonts w:eastAsia="Times New Roman" w:cs="Times New Roman"/>
          <w:color w:val="000000"/>
          <w:szCs w:val="23"/>
          <w:lang w:eastAsia="es-ES"/>
        </w:rPr>
        <w:t xml:space="preserve">dos unidireccionales metálicos; </w:t>
      </w:r>
      <w:r w:rsidR="006E7DBC" w:rsidRPr="00075709">
        <w:rPr>
          <w:rFonts w:eastAsia="Times New Roman" w:cs="Times New Roman"/>
          <w:color w:val="000000"/>
          <w:szCs w:val="23"/>
          <w:lang w:eastAsia="es-ES"/>
        </w:rPr>
        <w:t>forjados unidireccionales con vigu</w:t>
      </w:r>
      <w:r w:rsidR="006E7DBC">
        <w:rPr>
          <w:rFonts w:eastAsia="Times New Roman" w:cs="Times New Roman"/>
          <w:color w:val="000000"/>
          <w:szCs w:val="23"/>
          <w:lang w:eastAsia="es-ES"/>
        </w:rPr>
        <w:t xml:space="preserve">etas </w:t>
      </w:r>
      <w:r w:rsidR="006E7DBC">
        <w:rPr>
          <w:rFonts w:eastAsia="Times New Roman" w:cs="Times New Roman"/>
          <w:color w:val="000000"/>
          <w:szCs w:val="23"/>
          <w:lang w:eastAsia="es-ES"/>
        </w:rPr>
        <w:lastRenderedPageBreak/>
        <w:t xml:space="preserve">prefabricadas de hormigón; </w:t>
      </w:r>
      <w:r w:rsidR="006E7DBC" w:rsidRPr="00075709">
        <w:rPr>
          <w:rFonts w:eastAsia="Times New Roman" w:cs="Times New Roman"/>
          <w:color w:val="000000"/>
          <w:szCs w:val="23"/>
          <w:lang w:eastAsia="es-ES"/>
        </w:rPr>
        <w:t>forjados unidireccionales de se</w:t>
      </w:r>
      <w:r w:rsidR="006E7DBC">
        <w:rPr>
          <w:rFonts w:eastAsia="Times New Roman" w:cs="Times New Roman"/>
          <w:color w:val="000000"/>
          <w:szCs w:val="23"/>
          <w:lang w:eastAsia="es-ES"/>
        </w:rPr>
        <w:t>miviguetas;</w:t>
      </w:r>
      <w:r w:rsidR="006E7DBC" w:rsidRPr="00075709">
        <w:rPr>
          <w:rFonts w:eastAsia="Times New Roman" w:cs="Times New Roman"/>
          <w:color w:val="000000"/>
          <w:szCs w:val="23"/>
          <w:lang w:eastAsia="es-ES"/>
        </w:rPr>
        <w:t xml:space="preserve"> forjados unidireccionales con vigas y nervio</w:t>
      </w:r>
      <w:r w:rsidR="006E7DBC">
        <w:rPr>
          <w:rFonts w:eastAsia="Times New Roman" w:cs="Times New Roman"/>
          <w:color w:val="000000"/>
          <w:szCs w:val="23"/>
          <w:lang w:eastAsia="es-ES"/>
        </w:rPr>
        <w:t xml:space="preserve">s "in situ" de hormigón armado.; </w:t>
      </w:r>
      <w:r w:rsidR="006E7DBC" w:rsidRPr="00075709">
        <w:rPr>
          <w:rFonts w:eastAsia="Times New Roman" w:cs="Times New Roman"/>
          <w:color w:val="000000"/>
          <w:szCs w:val="23"/>
          <w:lang w:eastAsia="es-ES"/>
        </w:rPr>
        <w:t xml:space="preserve">forjados </w:t>
      </w:r>
      <w:r w:rsidR="006E7DBC">
        <w:rPr>
          <w:rFonts w:eastAsia="Times New Roman" w:cs="Times New Roman"/>
          <w:color w:val="000000"/>
          <w:szCs w:val="23"/>
          <w:lang w:eastAsia="es-ES"/>
        </w:rPr>
        <w:t xml:space="preserve">reticulares de hormigón armado; </w:t>
      </w:r>
      <w:r w:rsidR="006E7DBC" w:rsidRPr="00075709">
        <w:rPr>
          <w:rFonts w:eastAsia="Times New Roman" w:cs="Times New Roman"/>
          <w:color w:val="000000"/>
          <w:szCs w:val="23"/>
          <w:lang w:eastAsia="es-ES"/>
        </w:rPr>
        <w:t>forjados de lo</w:t>
      </w:r>
      <w:r w:rsidR="006E7DBC">
        <w:rPr>
          <w:rFonts w:eastAsia="Times New Roman" w:cs="Times New Roman"/>
          <w:color w:val="000000"/>
          <w:szCs w:val="23"/>
          <w:lang w:eastAsia="es-ES"/>
        </w:rPr>
        <w:t xml:space="preserve">sas macizas de hormigón armado; forjados de losas aligeradas; </w:t>
      </w:r>
      <w:r w:rsidR="006E7DBC" w:rsidRPr="00075709">
        <w:rPr>
          <w:rFonts w:eastAsia="Times New Roman" w:cs="Times New Roman"/>
          <w:color w:val="000000"/>
          <w:szCs w:val="23"/>
          <w:lang w:eastAsia="es-ES"/>
        </w:rPr>
        <w:t>forjados de losas alveolares.</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22" w:name="PROJ:1:1:_RC_:2:4:4"/>
      <w:bookmarkEnd w:id="22"/>
      <w:r w:rsidRPr="00075709">
        <w:rPr>
          <w:rFonts w:eastAsia="Times New Roman" w:cs="Times New Roman"/>
          <w:b/>
          <w:bCs/>
          <w:iCs/>
          <w:color w:val="000000"/>
          <w:szCs w:val="23"/>
          <w:lang w:eastAsia="es-ES"/>
        </w:rPr>
        <w:t>Estructura horizontal: escaleras</w:t>
      </w:r>
    </w:p>
    <w:p w:rsidR="00075709" w:rsidRPr="00075709" w:rsidRDefault="00075709" w:rsidP="00075709">
      <w:pPr>
        <w:spacing w:after="150" w:line="360" w:lineRule="auto"/>
        <w:jc w:val="both"/>
        <w:rPr>
          <w:rFonts w:eastAsia="Times New Roman" w:cs="Times New Roman"/>
          <w:color w:val="000000"/>
          <w:szCs w:val="23"/>
          <w:lang w:eastAsia="es-ES"/>
        </w:rPr>
      </w:pPr>
      <w:r w:rsidRPr="00075709">
        <w:rPr>
          <w:rFonts w:eastAsia="Times New Roman" w:cs="Times New Roman"/>
          <w:color w:val="000000"/>
          <w:szCs w:val="23"/>
          <w:lang w:eastAsia="es-ES"/>
        </w:rPr>
        <w:t>Con</w:t>
      </w:r>
      <w:r w:rsidR="006E7DBC">
        <w:rPr>
          <w:rFonts w:eastAsia="Times New Roman" w:cs="Times New Roman"/>
          <w:color w:val="000000"/>
          <w:szCs w:val="23"/>
          <w:lang w:eastAsia="es-ES"/>
        </w:rPr>
        <w:t xml:space="preserve"> bóveda de fábrica de ladrillo; </w:t>
      </w:r>
      <w:r w:rsidR="006E7DBC" w:rsidRPr="00075709">
        <w:rPr>
          <w:rFonts w:eastAsia="Times New Roman" w:cs="Times New Roman"/>
          <w:color w:val="000000"/>
          <w:szCs w:val="23"/>
          <w:lang w:eastAsia="es-ES"/>
        </w:rPr>
        <w:t>con fo</w:t>
      </w:r>
      <w:r w:rsidR="006E7DBC">
        <w:rPr>
          <w:rFonts w:eastAsia="Times New Roman" w:cs="Times New Roman"/>
          <w:color w:val="000000"/>
          <w:szCs w:val="23"/>
          <w:lang w:eastAsia="es-ES"/>
        </w:rPr>
        <w:t xml:space="preserve">rjado de viguetas y bovedillas; con losa de hormigón armado; </w:t>
      </w:r>
      <w:r w:rsidR="006E7DBC" w:rsidRPr="00075709">
        <w:rPr>
          <w:rFonts w:eastAsia="Times New Roman" w:cs="Times New Roman"/>
          <w:color w:val="000000"/>
          <w:szCs w:val="23"/>
          <w:lang w:eastAsia="es-ES"/>
        </w:rPr>
        <w:t>con</w:t>
      </w:r>
      <w:r w:rsidR="006E7DBC">
        <w:rPr>
          <w:rFonts w:eastAsia="Times New Roman" w:cs="Times New Roman"/>
          <w:color w:val="000000"/>
          <w:szCs w:val="23"/>
          <w:lang w:eastAsia="es-ES"/>
        </w:rPr>
        <w:t xml:space="preserve"> zanca y peldaños metálicos; </w:t>
      </w:r>
      <w:r w:rsidR="006E7DBC" w:rsidRPr="00075709">
        <w:rPr>
          <w:rFonts w:eastAsia="Times New Roman" w:cs="Times New Roman"/>
          <w:color w:val="000000"/>
          <w:szCs w:val="23"/>
          <w:lang w:eastAsia="es-ES"/>
        </w:rPr>
        <w:t>con zanca y peldaños de madera.</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23" w:name="PROJ:1:1:_RC_:2:4:5"/>
      <w:bookmarkEnd w:id="23"/>
      <w:r w:rsidRPr="00075709">
        <w:rPr>
          <w:rFonts w:eastAsia="Times New Roman" w:cs="Times New Roman"/>
          <w:b/>
          <w:bCs/>
          <w:iCs/>
          <w:color w:val="000000"/>
          <w:szCs w:val="23"/>
          <w:lang w:eastAsia="es-ES"/>
        </w:rPr>
        <w:t>Cubierta</w:t>
      </w:r>
    </w:p>
    <w:p w:rsidR="00075709" w:rsidRPr="00075709" w:rsidRDefault="006E7DBC" w:rsidP="00075709">
      <w:pPr>
        <w:spacing w:after="150" w:line="360" w:lineRule="auto"/>
        <w:jc w:val="both"/>
        <w:rPr>
          <w:rFonts w:eastAsia="Times New Roman" w:cs="Times New Roman"/>
          <w:color w:val="000000"/>
          <w:szCs w:val="23"/>
          <w:lang w:eastAsia="es-ES"/>
        </w:rPr>
      </w:pPr>
      <w:r w:rsidRPr="00075709">
        <w:rPr>
          <w:rFonts w:eastAsia="Times New Roman" w:cs="Times New Roman"/>
          <w:color w:val="000000"/>
          <w:szCs w:val="23"/>
          <w:lang w:eastAsia="es-ES"/>
        </w:rPr>
        <w:t>inclinada sobre soporte de estructura de madera con faldón formado por tablero de madera y cob</w:t>
      </w:r>
      <w:r>
        <w:rPr>
          <w:rFonts w:eastAsia="Times New Roman" w:cs="Times New Roman"/>
          <w:color w:val="000000"/>
          <w:szCs w:val="23"/>
          <w:lang w:eastAsia="es-ES"/>
        </w:rPr>
        <w:t>ertura de chapa de fibrocemento;</w:t>
      </w:r>
      <w:r w:rsidRPr="00075709">
        <w:rPr>
          <w:rFonts w:eastAsia="Times New Roman" w:cs="Times New Roman"/>
          <w:color w:val="000000"/>
          <w:szCs w:val="23"/>
          <w:lang w:eastAsia="es-ES"/>
        </w:rPr>
        <w:t xml:space="preserve"> plana sobre forjado como soporte, con formación de pendientes mediante tabiques aligerados y cobertura de doble tablero de rasilla cerámica.</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24" w:name="PROJ:1:1:_RC_:2:4:6"/>
      <w:bookmarkEnd w:id="24"/>
      <w:r w:rsidRPr="00075709">
        <w:rPr>
          <w:rFonts w:eastAsia="Times New Roman" w:cs="Times New Roman"/>
          <w:b/>
          <w:bCs/>
          <w:iCs/>
          <w:color w:val="000000"/>
          <w:szCs w:val="23"/>
          <w:lang w:eastAsia="es-ES"/>
        </w:rPr>
        <w:t>Cerramientos</w:t>
      </w:r>
    </w:p>
    <w:p w:rsidR="00075709" w:rsidRPr="00075709" w:rsidRDefault="00075709" w:rsidP="00075709">
      <w:pPr>
        <w:spacing w:after="150" w:line="360" w:lineRule="auto"/>
        <w:jc w:val="both"/>
        <w:rPr>
          <w:rFonts w:eastAsia="Times New Roman" w:cs="Times New Roman"/>
          <w:color w:val="000000"/>
          <w:szCs w:val="23"/>
          <w:lang w:eastAsia="es-ES"/>
        </w:rPr>
      </w:pPr>
      <w:r w:rsidRPr="00075709">
        <w:rPr>
          <w:rFonts w:eastAsia="Times New Roman" w:cs="Times New Roman"/>
          <w:color w:val="000000"/>
          <w:szCs w:val="23"/>
          <w:lang w:eastAsia="es-ES"/>
        </w:rPr>
        <w:t xml:space="preserve">Fábrica </w:t>
      </w:r>
      <w:r w:rsidR="006E7DBC" w:rsidRPr="00075709">
        <w:rPr>
          <w:rFonts w:eastAsia="Times New Roman" w:cs="Times New Roman"/>
          <w:color w:val="000000"/>
          <w:szCs w:val="23"/>
          <w:lang w:eastAsia="es-ES"/>
        </w:rPr>
        <w:t>de ladrillo macizo de espeso</w:t>
      </w:r>
      <w:r w:rsidR="006E7DBC">
        <w:rPr>
          <w:rFonts w:eastAsia="Times New Roman" w:cs="Times New Roman"/>
          <w:color w:val="000000"/>
          <w:szCs w:val="23"/>
          <w:lang w:eastAsia="es-ES"/>
        </w:rPr>
        <w:t xml:space="preserve">r comprendido entre 1 y 2 pies; </w:t>
      </w:r>
      <w:r w:rsidR="006E7DBC" w:rsidRPr="00075709">
        <w:rPr>
          <w:rFonts w:eastAsia="Times New Roman" w:cs="Times New Roman"/>
          <w:color w:val="000000"/>
          <w:szCs w:val="23"/>
          <w:lang w:eastAsia="es-ES"/>
        </w:rPr>
        <w:t>entramado de made</w:t>
      </w:r>
      <w:r w:rsidR="006E7DBC">
        <w:rPr>
          <w:rFonts w:eastAsia="Times New Roman" w:cs="Times New Roman"/>
          <w:color w:val="000000"/>
          <w:szCs w:val="23"/>
          <w:lang w:eastAsia="es-ES"/>
        </w:rPr>
        <w:t xml:space="preserve">ra con senos de ladrillo </w:t>
      </w:r>
      <w:r w:rsidR="00592403">
        <w:rPr>
          <w:rFonts w:eastAsia="Times New Roman" w:cs="Times New Roman"/>
          <w:color w:val="000000"/>
          <w:szCs w:val="23"/>
          <w:lang w:eastAsia="es-ES"/>
        </w:rPr>
        <w:t>macizo; fábrica</w:t>
      </w:r>
      <w:r w:rsidR="006E7DBC">
        <w:rPr>
          <w:rFonts w:eastAsia="Times New Roman" w:cs="Times New Roman"/>
          <w:color w:val="000000"/>
          <w:szCs w:val="23"/>
          <w:lang w:eastAsia="es-ES"/>
        </w:rPr>
        <w:t xml:space="preserve"> de bloques de </w:t>
      </w:r>
      <w:r w:rsidR="00E57335">
        <w:rPr>
          <w:rFonts w:eastAsia="Times New Roman" w:cs="Times New Roman"/>
          <w:color w:val="000000"/>
          <w:szCs w:val="23"/>
          <w:lang w:eastAsia="es-ES"/>
        </w:rPr>
        <w:t xml:space="preserve">hormigón; </w:t>
      </w:r>
      <w:r w:rsidR="00E57335" w:rsidRPr="00075709">
        <w:rPr>
          <w:rFonts w:eastAsia="Times New Roman" w:cs="Times New Roman"/>
          <w:color w:val="000000"/>
          <w:szCs w:val="23"/>
          <w:lang w:eastAsia="es-ES"/>
        </w:rPr>
        <w:t>fábrica</w:t>
      </w:r>
      <w:r w:rsidR="006E7DBC">
        <w:rPr>
          <w:rFonts w:eastAsia="Times New Roman" w:cs="Times New Roman"/>
          <w:color w:val="000000"/>
          <w:szCs w:val="23"/>
          <w:lang w:eastAsia="es-ES"/>
        </w:rPr>
        <w:t xml:space="preserve"> de bloques de termoarcilla; paneles prefabricados ligeros; </w:t>
      </w:r>
      <w:r w:rsidR="006E7DBC" w:rsidRPr="00075709">
        <w:rPr>
          <w:rFonts w:eastAsia="Times New Roman" w:cs="Times New Roman"/>
          <w:color w:val="000000"/>
          <w:szCs w:val="23"/>
          <w:lang w:eastAsia="es-ES"/>
        </w:rPr>
        <w:t>paneles prefabricados pesados.</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25" w:name="PROJ:1:1:_RC_:2:4:7"/>
      <w:bookmarkEnd w:id="25"/>
      <w:r w:rsidRPr="00075709">
        <w:rPr>
          <w:rFonts w:eastAsia="Times New Roman" w:cs="Times New Roman"/>
          <w:b/>
          <w:bCs/>
          <w:iCs/>
          <w:color w:val="000000"/>
          <w:szCs w:val="23"/>
          <w:lang w:eastAsia="es-ES"/>
        </w:rPr>
        <w:t>Particiones</w:t>
      </w:r>
    </w:p>
    <w:p w:rsidR="00075709" w:rsidRPr="00075709" w:rsidRDefault="006E7DBC" w:rsidP="00075709">
      <w:pPr>
        <w:spacing w:after="150" w:line="360" w:lineRule="auto"/>
        <w:jc w:val="both"/>
        <w:rPr>
          <w:rFonts w:eastAsia="Times New Roman" w:cs="Times New Roman"/>
          <w:color w:val="000000"/>
          <w:szCs w:val="23"/>
          <w:lang w:eastAsia="es-ES"/>
        </w:rPr>
      </w:pPr>
      <w:r>
        <w:rPr>
          <w:rFonts w:eastAsia="Times New Roman" w:cs="Times New Roman"/>
          <w:color w:val="000000"/>
          <w:szCs w:val="23"/>
          <w:lang w:eastAsia="es-ES"/>
        </w:rPr>
        <w:t>Tabiq</w:t>
      </w:r>
      <w:r w:rsidR="00592403">
        <w:rPr>
          <w:rFonts w:eastAsia="Times New Roman" w:cs="Times New Roman"/>
          <w:color w:val="000000"/>
          <w:szCs w:val="23"/>
          <w:lang w:eastAsia="es-ES"/>
        </w:rPr>
        <w:t xml:space="preserve">ues de ladrillo cerámico; </w:t>
      </w:r>
      <w:r w:rsidR="00592403" w:rsidRPr="00075709">
        <w:rPr>
          <w:rFonts w:eastAsia="Times New Roman" w:cs="Times New Roman"/>
          <w:color w:val="000000"/>
          <w:szCs w:val="23"/>
          <w:lang w:eastAsia="es-ES"/>
        </w:rPr>
        <w:t>tabiq</w:t>
      </w:r>
      <w:r w:rsidR="00592403">
        <w:rPr>
          <w:rFonts w:eastAsia="Times New Roman" w:cs="Times New Roman"/>
          <w:color w:val="000000"/>
          <w:szCs w:val="23"/>
          <w:lang w:eastAsia="es-ES"/>
        </w:rPr>
        <w:t xml:space="preserve">ues de placas de yeso laminado; </w:t>
      </w:r>
      <w:r w:rsidR="00592403" w:rsidRPr="00075709">
        <w:rPr>
          <w:rFonts w:eastAsia="Times New Roman" w:cs="Times New Roman"/>
          <w:color w:val="000000"/>
          <w:szCs w:val="23"/>
          <w:lang w:eastAsia="es-ES"/>
        </w:rPr>
        <w:t>t</w:t>
      </w:r>
      <w:r w:rsidR="00592403">
        <w:rPr>
          <w:rFonts w:eastAsia="Times New Roman" w:cs="Times New Roman"/>
          <w:color w:val="000000"/>
          <w:szCs w:val="23"/>
          <w:lang w:eastAsia="es-ES"/>
        </w:rPr>
        <w:t xml:space="preserve">abiques de bloques de hormigón; </w:t>
      </w:r>
      <w:r w:rsidR="00592403" w:rsidRPr="00075709">
        <w:rPr>
          <w:rFonts w:eastAsia="Times New Roman" w:cs="Times New Roman"/>
          <w:color w:val="000000"/>
          <w:szCs w:val="23"/>
          <w:lang w:eastAsia="es-ES"/>
        </w:rPr>
        <w:t>tabiques de bloques de termoarcilla.</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26" w:name="PROJ:1:1:_RC_:2:4:8"/>
      <w:bookmarkEnd w:id="26"/>
      <w:r w:rsidRPr="00075709">
        <w:rPr>
          <w:rFonts w:eastAsia="Times New Roman" w:cs="Times New Roman"/>
          <w:b/>
          <w:bCs/>
          <w:iCs/>
          <w:color w:val="000000"/>
          <w:szCs w:val="23"/>
          <w:lang w:eastAsia="es-ES"/>
        </w:rPr>
        <w:t>Carpintería exterior</w:t>
      </w:r>
    </w:p>
    <w:p w:rsidR="00075709" w:rsidRPr="00075709" w:rsidRDefault="00592403" w:rsidP="00075709">
      <w:pPr>
        <w:spacing w:after="150" w:line="360" w:lineRule="auto"/>
        <w:jc w:val="both"/>
        <w:rPr>
          <w:rFonts w:eastAsia="Times New Roman" w:cs="Times New Roman"/>
          <w:color w:val="000000"/>
          <w:szCs w:val="23"/>
          <w:lang w:eastAsia="es-ES"/>
        </w:rPr>
      </w:pPr>
      <w:r>
        <w:rPr>
          <w:rFonts w:eastAsia="Times New Roman" w:cs="Times New Roman"/>
          <w:color w:val="000000"/>
          <w:szCs w:val="23"/>
          <w:lang w:eastAsia="es-ES"/>
        </w:rPr>
        <w:t>De madera; de hierro o acero; de aluminio;</w:t>
      </w:r>
      <w:r w:rsidRPr="00075709">
        <w:rPr>
          <w:rFonts w:eastAsia="Times New Roman" w:cs="Times New Roman"/>
          <w:color w:val="000000"/>
          <w:szCs w:val="23"/>
          <w:lang w:eastAsia="es-ES"/>
        </w:rPr>
        <w:t>de pvc.</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27" w:name="PROJ:1:1:_RC_:2:4:9"/>
      <w:bookmarkEnd w:id="27"/>
      <w:r w:rsidRPr="00075709">
        <w:rPr>
          <w:rFonts w:eastAsia="Times New Roman" w:cs="Times New Roman"/>
          <w:b/>
          <w:bCs/>
          <w:iCs/>
          <w:color w:val="000000"/>
          <w:szCs w:val="23"/>
          <w:lang w:eastAsia="es-ES"/>
        </w:rPr>
        <w:t>Revestimiento interior de suelos</w:t>
      </w:r>
    </w:p>
    <w:p w:rsidR="00075709" w:rsidRPr="00075709" w:rsidRDefault="00592403" w:rsidP="00075709">
      <w:pPr>
        <w:spacing w:after="150" w:line="360" w:lineRule="auto"/>
        <w:jc w:val="both"/>
        <w:rPr>
          <w:rFonts w:eastAsia="Times New Roman" w:cs="Times New Roman"/>
          <w:color w:val="000000"/>
          <w:szCs w:val="23"/>
          <w:lang w:eastAsia="es-ES"/>
        </w:rPr>
      </w:pPr>
      <w:r>
        <w:rPr>
          <w:rFonts w:eastAsia="Times New Roman" w:cs="Times New Roman"/>
          <w:color w:val="000000"/>
          <w:szCs w:val="23"/>
          <w:lang w:eastAsia="es-ES"/>
        </w:rPr>
        <w:t>Baldosa cerámica; piedra natural;</w:t>
      </w:r>
      <w:r w:rsidRPr="00075709">
        <w:rPr>
          <w:rFonts w:eastAsia="Times New Roman" w:cs="Times New Roman"/>
          <w:color w:val="000000"/>
          <w:szCs w:val="23"/>
          <w:lang w:eastAsia="es-ES"/>
        </w:rPr>
        <w:t xml:space="preserve"> madera.</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28" w:name="PROJ:1:1:_RC_:2:4:10"/>
      <w:bookmarkEnd w:id="28"/>
      <w:r w:rsidRPr="00075709">
        <w:rPr>
          <w:rFonts w:eastAsia="Times New Roman" w:cs="Times New Roman"/>
          <w:b/>
          <w:bCs/>
          <w:iCs/>
          <w:color w:val="000000"/>
          <w:szCs w:val="23"/>
          <w:lang w:eastAsia="es-ES"/>
        </w:rPr>
        <w:t>Revestimiento interior de paredes</w:t>
      </w:r>
    </w:p>
    <w:p w:rsidR="00075709" w:rsidRPr="00075709" w:rsidRDefault="00592403" w:rsidP="00075709">
      <w:pPr>
        <w:spacing w:after="150" w:line="360" w:lineRule="auto"/>
        <w:jc w:val="both"/>
        <w:rPr>
          <w:rFonts w:eastAsia="Times New Roman" w:cs="Times New Roman"/>
          <w:color w:val="000000"/>
          <w:szCs w:val="23"/>
          <w:lang w:eastAsia="es-ES"/>
        </w:rPr>
      </w:pPr>
      <w:r>
        <w:rPr>
          <w:rFonts w:eastAsia="Times New Roman" w:cs="Times New Roman"/>
          <w:color w:val="000000"/>
          <w:szCs w:val="23"/>
          <w:lang w:eastAsia="es-ES"/>
        </w:rPr>
        <w:t>Enfoscado; baldosa cerámica;</w:t>
      </w:r>
      <w:r w:rsidRPr="00075709">
        <w:rPr>
          <w:rFonts w:eastAsia="Times New Roman" w:cs="Times New Roman"/>
          <w:color w:val="000000"/>
          <w:szCs w:val="23"/>
          <w:lang w:eastAsia="es-ES"/>
        </w:rPr>
        <w:t xml:space="preserve"> piedra natural.</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29" w:name="PROJ:1:1:_RC_:2:4:11"/>
      <w:bookmarkEnd w:id="29"/>
      <w:r w:rsidRPr="00075709">
        <w:rPr>
          <w:rFonts w:eastAsia="Times New Roman" w:cs="Times New Roman"/>
          <w:b/>
          <w:bCs/>
          <w:iCs/>
          <w:color w:val="000000"/>
          <w:szCs w:val="23"/>
          <w:lang w:eastAsia="es-ES"/>
        </w:rPr>
        <w:t>Revestimiento interior de techos</w:t>
      </w:r>
    </w:p>
    <w:p w:rsidR="00075709" w:rsidRPr="00075709" w:rsidRDefault="00592403" w:rsidP="00075709">
      <w:pPr>
        <w:spacing w:after="150" w:line="360" w:lineRule="auto"/>
        <w:jc w:val="both"/>
        <w:rPr>
          <w:rFonts w:eastAsia="Times New Roman" w:cs="Times New Roman"/>
          <w:color w:val="000000"/>
          <w:szCs w:val="23"/>
          <w:lang w:eastAsia="es-ES"/>
        </w:rPr>
      </w:pPr>
      <w:r>
        <w:rPr>
          <w:rFonts w:eastAsia="Times New Roman" w:cs="Times New Roman"/>
          <w:color w:val="000000"/>
          <w:szCs w:val="23"/>
          <w:lang w:eastAsia="es-ES"/>
        </w:rPr>
        <w:t xml:space="preserve">Enfoscado; falso techo de escayola; </w:t>
      </w:r>
      <w:r w:rsidRPr="00075709">
        <w:rPr>
          <w:rFonts w:eastAsia="Times New Roman" w:cs="Times New Roman"/>
          <w:color w:val="000000"/>
          <w:szCs w:val="23"/>
          <w:lang w:eastAsia="es-ES"/>
        </w:rPr>
        <w:t>falso techo de yeso laminado.</w:t>
      </w:r>
    </w:p>
    <w:p w:rsidR="00075709" w:rsidRPr="00075709" w:rsidRDefault="00075709" w:rsidP="00075709">
      <w:pPr>
        <w:spacing w:before="105" w:after="60" w:line="360" w:lineRule="auto"/>
        <w:jc w:val="both"/>
        <w:rPr>
          <w:rFonts w:eastAsia="Times New Roman" w:cs="Times New Roman"/>
          <w:color w:val="000000"/>
          <w:szCs w:val="23"/>
          <w:lang w:eastAsia="es-ES"/>
        </w:rPr>
      </w:pPr>
      <w:bookmarkStart w:id="30" w:name="PROJ:1:1:_RC_:2:4:12"/>
      <w:bookmarkEnd w:id="30"/>
      <w:r w:rsidRPr="00075709">
        <w:rPr>
          <w:rFonts w:eastAsia="Times New Roman" w:cs="Times New Roman"/>
          <w:b/>
          <w:bCs/>
          <w:iCs/>
          <w:color w:val="000000"/>
          <w:szCs w:val="23"/>
          <w:lang w:eastAsia="es-ES"/>
        </w:rPr>
        <w:t>Revestimiento exterior de fachadas</w:t>
      </w:r>
    </w:p>
    <w:p w:rsidR="00075709" w:rsidRPr="00075709" w:rsidRDefault="00075709" w:rsidP="00075709">
      <w:pPr>
        <w:spacing w:after="150" w:line="360" w:lineRule="auto"/>
        <w:jc w:val="both"/>
        <w:rPr>
          <w:rFonts w:eastAsia="Times New Roman" w:cs="Times New Roman"/>
          <w:color w:val="000000"/>
          <w:szCs w:val="23"/>
          <w:lang w:eastAsia="es-ES"/>
        </w:rPr>
      </w:pPr>
      <w:r w:rsidRPr="00075709">
        <w:rPr>
          <w:rFonts w:eastAsia="Times New Roman" w:cs="Times New Roman"/>
          <w:color w:val="000000"/>
          <w:szCs w:val="23"/>
          <w:lang w:eastAsia="es-ES"/>
        </w:rPr>
        <w:t xml:space="preserve">La </w:t>
      </w:r>
      <w:r w:rsidR="00592403" w:rsidRPr="00075709">
        <w:rPr>
          <w:rFonts w:eastAsia="Times New Roman" w:cs="Times New Roman"/>
          <w:color w:val="000000"/>
          <w:szCs w:val="23"/>
          <w:lang w:eastAsia="es-ES"/>
        </w:rPr>
        <w:t>fachada es de fábrica vista, por lo cual no existen revestimient</w:t>
      </w:r>
      <w:r w:rsidR="00592403">
        <w:rPr>
          <w:rFonts w:eastAsia="Times New Roman" w:cs="Times New Roman"/>
          <w:color w:val="000000"/>
          <w:szCs w:val="23"/>
          <w:lang w:eastAsia="es-ES"/>
        </w:rPr>
        <w:t xml:space="preserve">os sobre el paramento exterior; </w:t>
      </w:r>
      <w:r w:rsidR="00592403" w:rsidRPr="00075709">
        <w:rPr>
          <w:rFonts w:eastAsia="Times New Roman" w:cs="Times New Roman"/>
          <w:color w:val="000000"/>
          <w:szCs w:val="23"/>
          <w:lang w:eastAsia="es-ES"/>
        </w:rPr>
        <w:t>la</w:t>
      </w:r>
      <w:r w:rsidR="00592403">
        <w:rPr>
          <w:rFonts w:eastAsia="Times New Roman" w:cs="Times New Roman"/>
          <w:color w:val="000000"/>
          <w:szCs w:val="23"/>
          <w:lang w:eastAsia="es-ES"/>
        </w:rPr>
        <w:t xml:space="preserve"> fachada exterior está revocada;</w:t>
      </w:r>
      <w:r w:rsidR="00592403" w:rsidRPr="00075709">
        <w:rPr>
          <w:rFonts w:eastAsia="Times New Roman" w:cs="Times New Roman"/>
          <w:color w:val="000000"/>
          <w:szCs w:val="23"/>
          <w:lang w:eastAsia="es-ES"/>
        </w:rPr>
        <w:t xml:space="preserve"> capa de pintura sobre una base de enfoscado de </w:t>
      </w:r>
      <w:r w:rsidR="00592403">
        <w:rPr>
          <w:rFonts w:eastAsia="Times New Roman" w:cs="Times New Roman"/>
          <w:color w:val="000000"/>
          <w:szCs w:val="23"/>
          <w:lang w:eastAsia="es-ES"/>
        </w:rPr>
        <w:t xml:space="preserve">mortero; mortero </w:t>
      </w:r>
      <w:r w:rsidR="00592403">
        <w:rPr>
          <w:rFonts w:eastAsia="Times New Roman" w:cs="Times New Roman"/>
          <w:color w:val="000000"/>
          <w:szCs w:val="23"/>
          <w:lang w:eastAsia="es-ES"/>
        </w:rPr>
        <w:lastRenderedPageBreak/>
        <w:t>monocapa; chapado de plaqueta cerámica; chapado de piedra;</w:t>
      </w:r>
      <w:r w:rsidR="00592403" w:rsidRPr="00075709">
        <w:rPr>
          <w:rFonts w:eastAsia="Times New Roman" w:cs="Times New Roman"/>
          <w:color w:val="000000"/>
          <w:szCs w:val="23"/>
          <w:lang w:eastAsia="es-ES"/>
        </w:rPr>
        <w:t xml:space="preserve"> c</w:t>
      </w:r>
      <w:r w:rsidR="00592403">
        <w:rPr>
          <w:rFonts w:eastAsia="Times New Roman" w:cs="Times New Roman"/>
          <w:color w:val="000000"/>
          <w:szCs w:val="23"/>
          <w:lang w:eastAsia="es-ES"/>
        </w:rPr>
        <w:t>hapado de plaquetas de hormigón;</w:t>
      </w:r>
      <w:r w:rsidR="00592403" w:rsidRPr="00075709">
        <w:rPr>
          <w:rFonts w:eastAsia="Times New Roman" w:cs="Times New Roman"/>
          <w:color w:val="000000"/>
          <w:szCs w:val="23"/>
          <w:lang w:eastAsia="es-ES"/>
        </w:rPr>
        <w:t xml:space="preserve"> paneles para fachadas ventiladas.</w:t>
      </w:r>
    </w:p>
    <w:p w:rsidR="00293E84" w:rsidRDefault="00592403" w:rsidP="00293E84">
      <w:pPr>
        <w:spacing w:after="150" w:line="360" w:lineRule="auto"/>
        <w:rPr>
          <w:rFonts w:eastAsia="Times New Roman" w:cs="Times New Roman"/>
          <w:color w:val="5B9BD5" w:themeColor="accent5"/>
          <w:szCs w:val="23"/>
          <w:u w:val="single"/>
          <w:lang w:eastAsia="es-ES"/>
        </w:rPr>
      </w:pPr>
      <w:r w:rsidRPr="00293E84">
        <w:rPr>
          <w:rFonts w:eastAsia="Times New Roman" w:cs="Times New Roman"/>
          <w:color w:val="5B9BD5" w:themeColor="accent5"/>
          <w:szCs w:val="23"/>
          <w:u w:val="single"/>
          <w:lang w:eastAsia="es-ES"/>
        </w:rPr>
        <w:t>Ejemplo:</w:t>
      </w:r>
    </w:p>
    <w:p w:rsidR="00BF5762" w:rsidRPr="00293E84" w:rsidRDefault="00BF5762" w:rsidP="00293E84">
      <w:pPr>
        <w:spacing w:after="150" w:line="360" w:lineRule="auto"/>
        <w:rPr>
          <w:rFonts w:eastAsia="Times New Roman" w:cs="Times New Roman"/>
          <w:color w:val="5B9BD5" w:themeColor="accent5"/>
          <w:szCs w:val="23"/>
          <w:u w:val="single"/>
          <w:lang w:eastAsia="es-ES"/>
        </w:rPr>
      </w:pPr>
      <w:r>
        <w:t xml:space="preserve">La edificación se construyó en el año 2004. Se trata de una obra de autoconstrucción, sin licencia urbanística, por lo tanto, no existe un proyecto de ejecución redactado del que se puedan obtener los datos necesarios sobre la tipología estructural y el sistema constructivo utilizado. </w:t>
      </w:r>
    </w:p>
    <w:p w:rsidR="00BF5762" w:rsidRDefault="00BF5762" w:rsidP="00BF5762">
      <w:pPr>
        <w:spacing w:after="240" w:line="360" w:lineRule="auto"/>
        <w:jc w:val="both"/>
      </w:pPr>
      <w:r>
        <w:t>Al no haber existido un control reglamentario sobre el diseño ni la ejecución, los componentes de la obra no tienen por qué responder a una tipología en concreto ni estar ejecutados conforme a la normativa que les sea de aplicación. Es por ello por lo que durante la demolición pueden aparecer casos concretos que no respondan de manera fiel a como se han tenido en cuenta en el presente proyecto,</w:t>
      </w:r>
      <w:r w:rsidRPr="00A354AB">
        <w:rPr>
          <w:rFonts w:ascii="Segoe UI" w:hAnsi="Segoe UI" w:cs="Segoe UI"/>
          <w:color w:val="000000"/>
          <w:sz w:val="21"/>
          <w:szCs w:val="21"/>
        </w:rPr>
        <w:t xml:space="preserve"> </w:t>
      </w:r>
      <w:r w:rsidRPr="00A354AB">
        <w:t>por lo que durante la ejecución de la obra se deberá vigilar en todo momento la ejecución de los trabajos, para en su caso, introducir las correcciones necesarias en aras a controlar que las medidas de seguridad son las adecuadas a cada caso.</w:t>
      </w:r>
    </w:p>
    <w:p w:rsidR="00BF5762" w:rsidRDefault="00BF5762" w:rsidP="00BF5762">
      <w:pPr>
        <w:spacing w:after="240" w:line="360" w:lineRule="auto"/>
        <w:jc w:val="both"/>
      </w:pPr>
      <w:r>
        <w:t>Teniendo en cuenta lo anterior y tras haber realizado un estudio de la edificación mediante el análisis de informes proporcionados por la APMUN y reportajes fotográficos de momentos puntuales de la ejecución, podemos concluir</w:t>
      </w:r>
      <w:r w:rsidRPr="00577CED">
        <w:t xml:space="preserve"> que</w:t>
      </w:r>
      <w:r>
        <w:t xml:space="preserve"> la tipología estructural y</w:t>
      </w:r>
      <w:r w:rsidRPr="00577CED">
        <w:t xml:space="preserve"> el sistem</w:t>
      </w:r>
      <w:r>
        <w:t>a constructivo utilizado responde al siguiente esquema:</w:t>
      </w:r>
    </w:p>
    <w:p w:rsidR="00BF5762" w:rsidRPr="00845857" w:rsidRDefault="00BF5762" w:rsidP="007444F7">
      <w:pPr>
        <w:pStyle w:val="Prrafodelista"/>
        <w:widowControl w:val="0"/>
        <w:numPr>
          <w:ilvl w:val="0"/>
          <w:numId w:val="23"/>
        </w:numPr>
        <w:spacing w:line="360" w:lineRule="auto"/>
        <w:jc w:val="both"/>
        <w:rPr>
          <w:rFonts w:cstheme="minorHAnsi"/>
        </w:rPr>
      </w:pPr>
      <w:r w:rsidRPr="00845857">
        <w:rPr>
          <w:rFonts w:eastAsia="Calibri" w:cstheme="minorHAnsi"/>
          <w:color w:val="000000"/>
        </w:rPr>
        <w:t>Cimentación formada por una base de hormigón ciclópeo de 50 x 50cm sobre la que apoya una correa de hormigón armado de 20 x 20cm (medidas aproximadas).</w:t>
      </w:r>
    </w:p>
    <w:p w:rsidR="00BF5762" w:rsidRPr="00845857" w:rsidRDefault="00BF5762" w:rsidP="007444F7">
      <w:pPr>
        <w:pStyle w:val="Prrafodelista"/>
        <w:widowControl w:val="0"/>
        <w:numPr>
          <w:ilvl w:val="0"/>
          <w:numId w:val="23"/>
        </w:numPr>
        <w:spacing w:line="360" w:lineRule="auto"/>
        <w:jc w:val="both"/>
        <w:rPr>
          <w:rFonts w:cstheme="minorHAnsi"/>
        </w:rPr>
      </w:pPr>
      <w:r w:rsidRPr="00845857">
        <w:rPr>
          <w:rFonts w:eastAsia="Calibri" w:cstheme="minorHAnsi"/>
          <w:color w:val="000000"/>
        </w:rPr>
        <w:t xml:space="preserve">Estructura vertical (de muros de carga) formadas por: </w:t>
      </w:r>
    </w:p>
    <w:p w:rsidR="00BF5762" w:rsidRPr="007A2D22" w:rsidRDefault="00BF5762" w:rsidP="007444F7">
      <w:pPr>
        <w:pStyle w:val="Prrafodelista"/>
        <w:widowControl w:val="0"/>
        <w:numPr>
          <w:ilvl w:val="0"/>
          <w:numId w:val="25"/>
        </w:numPr>
        <w:spacing w:line="360" w:lineRule="auto"/>
        <w:ind w:left="1418" w:hanging="338"/>
        <w:jc w:val="both"/>
        <w:rPr>
          <w:rFonts w:cstheme="minorHAnsi"/>
        </w:rPr>
      </w:pPr>
      <w:r w:rsidRPr="007A2D22">
        <w:rPr>
          <w:rFonts w:eastAsia="Calibri" w:cstheme="minorHAnsi"/>
          <w:color w:val="000000"/>
        </w:rPr>
        <w:t>Soportes de hormigón armado situados en los vértice</w:t>
      </w:r>
      <w:r>
        <w:rPr>
          <w:rFonts w:eastAsia="Calibri" w:cstheme="minorHAnsi"/>
          <w:color w:val="000000"/>
        </w:rPr>
        <w:t>s de la edificación, de 20 x       20cm</w:t>
      </w:r>
      <w:r w:rsidRPr="007A2D22">
        <w:rPr>
          <w:rFonts w:eastAsia="Calibri" w:cstheme="minorHAnsi"/>
          <w:color w:val="000000"/>
        </w:rPr>
        <w:t xml:space="preserve"> (medida aproximada). </w:t>
      </w:r>
    </w:p>
    <w:p w:rsidR="00BF5762" w:rsidRDefault="00BF5762" w:rsidP="007444F7">
      <w:pPr>
        <w:pStyle w:val="Prrafodelista"/>
        <w:widowControl w:val="0"/>
        <w:numPr>
          <w:ilvl w:val="0"/>
          <w:numId w:val="25"/>
        </w:numPr>
        <w:spacing w:line="360" w:lineRule="auto"/>
        <w:ind w:left="1418" w:hanging="338"/>
        <w:jc w:val="both"/>
        <w:rPr>
          <w:rFonts w:eastAsia="Calibri" w:cstheme="minorHAnsi"/>
          <w:color w:val="000000"/>
        </w:rPr>
      </w:pPr>
      <w:r w:rsidRPr="007A2D22">
        <w:rPr>
          <w:rFonts w:eastAsia="Calibri" w:cstheme="minorHAnsi"/>
          <w:color w:val="000000"/>
        </w:rPr>
        <w:t>Las fachadas norte, sur y oeste realizadas con muros de fábrica de bloque hue</w:t>
      </w:r>
      <w:r>
        <w:rPr>
          <w:rFonts w:eastAsia="Calibri" w:cstheme="minorHAnsi"/>
          <w:color w:val="000000"/>
        </w:rPr>
        <w:t>co de hormigón vibrado de 20cm</w:t>
      </w:r>
      <w:r w:rsidRPr="007A2D22">
        <w:rPr>
          <w:rFonts w:eastAsia="Calibri" w:cstheme="minorHAnsi"/>
          <w:color w:val="000000"/>
        </w:rPr>
        <w:t xml:space="preserve"> de espesor,</w:t>
      </w:r>
      <w:r>
        <w:rPr>
          <w:rFonts w:eastAsia="Calibri" w:cstheme="minorHAnsi"/>
          <w:color w:val="000000"/>
        </w:rPr>
        <w:t xml:space="preserve"> apoyados sobre las correas,</w:t>
      </w:r>
      <w:r w:rsidRPr="007A2D22">
        <w:rPr>
          <w:rFonts w:eastAsia="Calibri" w:cstheme="minorHAnsi"/>
          <w:color w:val="000000"/>
        </w:rPr>
        <w:t xml:space="preserve"> pudiendo ser muros de carga y por lo tanto estar armados</w:t>
      </w:r>
      <w:r>
        <w:rPr>
          <w:rFonts w:eastAsia="Calibri" w:cstheme="minorHAnsi"/>
          <w:color w:val="000000"/>
        </w:rPr>
        <w:t>. La cara este, adherida al muro de mampostería que soporta las tierras del bancal superior, está ejecutada mediante un muro de hormigón ciclópeo de 50cm de espesor (medida aproximada).</w:t>
      </w:r>
      <w:r w:rsidRPr="007A2D22">
        <w:rPr>
          <w:rFonts w:eastAsia="Calibri" w:cstheme="minorHAnsi"/>
          <w:color w:val="000000"/>
        </w:rPr>
        <w:t xml:space="preserve"> </w:t>
      </w:r>
    </w:p>
    <w:p w:rsidR="00BF5762" w:rsidRPr="00845857" w:rsidRDefault="00BF5762" w:rsidP="007444F7">
      <w:pPr>
        <w:pStyle w:val="Prrafodelista"/>
        <w:widowControl w:val="0"/>
        <w:numPr>
          <w:ilvl w:val="0"/>
          <w:numId w:val="25"/>
        </w:numPr>
        <w:spacing w:line="360" w:lineRule="auto"/>
        <w:ind w:left="1418" w:hanging="338"/>
        <w:jc w:val="both"/>
        <w:rPr>
          <w:rFonts w:eastAsia="Calibri" w:cstheme="minorHAnsi"/>
          <w:color w:val="000000"/>
        </w:rPr>
      </w:pPr>
      <w:r w:rsidRPr="00845857">
        <w:rPr>
          <w:rFonts w:eastAsia="Calibri" w:cstheme="minorHAnsi"/>
          <w:color w:val="000000"/>
        </w:rPr>
        <w:t>Bajo los muros de fábrica de bloque se supone colocada una lámina impermeabilizante de material bituminoso sin alquitrán de hulla.</w:t>
      </w:r>
    </w:p>
    <w:p w:rsidR="00BF5762" w:rsidRPr="00D92FC0" w:rsidRDefault="00BF5762" w:rsidP="007444F7">
      <w:pPr>
        <w:pStyle w:val="Prrafodelista"/>
        <w:widowControl w:val="0"/>
        <w:numPr>
          <w:ilvl w:val="0"/>
          <w:numId w:val="24"/>
        </w:numPr>
        <w:spacing w:line="360" w:lineRule="auto"/>
        <w:jc w:val="both"/>
        <w:rPr>
          <w:rFonts w:cstheme="minorHAnsi"/>
        </w:rPr>
      </w:pPr>
      <w:r>
        <w:rPr>
          <w:rFonts w:eastAsia="Calibri" w:cstheme="minorHAnsi"/>
          <w:color w:val="000000"/>
        </w:rPr>
        <w:t>Como coronación de los muros,</w:t>
      </w:r>
      <w:r w:rsidRPr="00D92FC0">
        <w:rPr>
          <w:rFonts w:eastAsia="Calibri" w:cstheme="minorHAnsi"/>
          <w:color w:val="000000"/>
        </w:rPr>
        <w:t xml:space="preserve"> un zuncho perimetral de hormigón armado</w:t>
      </w:r>
      <w:r>
        <w:rPr>
          <w:rFonts w:eastAsia="Calibri" w:cstheme="minorHAnsi"/>
          <w:color w:val="000000"/>
        </w:rPr>
        <w:t xml:space="preserve"> de 20 x 25cm (medida aproximada).</w:t>
      </w:r>
    </w:p>
    <w:p w:rsidR="00BF5762" w:rsidRPr="00F6206F" w:rsidRDefault="00BF5762" w:rsidP="007444F7">
      <w:pPr>
        <w:pStyle w:val="Prrafodelista"/>
        <w:widowControl w:val="0"/>
        <w:numPr>
          <w:ilvl w:val="0"/>
          <w:numId w:val="24"/>
        </w:numPr>
        <w:spacing w:line="360" w:lineRule="auto"/>
        <w:jc w:val="both"/>
        <w:rPr>
          <w:rFonts w:cstheme="minorHAnsi"/>
        </w:rPr>
      </w:pPr>
      <w:r>
        <w:rPr>
          <w:rFonts w:eastAsia="Calibri" w:cstheme="minorHAnsi"/>
          <w:color w:val="000000"/>
        </w:rPr>
        <w:t>Sobre los huecos de puertas y ventanas, dinteles de hormigón armado de 20 x 20cm.</w:t>
      </w:r>
    </w:p>
    <w:p w:rsidR="00BF5762" w:rsidRPr="00F443AB" w:rsidRDefault="00BF5762" w:rsidP="007444F7">
      <w:pPr>
        <w:pStyle w:val="Prrafodelista"/>
        <w:widowControl w:val="0"/>
        <w:numPr>
          <w:ilvl w:val="0"/>
          <w:numId w:val="24"/>
        </w:numPr>
        <w:spacing w:line="360" w:lineRule="auto"/>
        <w:jc w:val="both"/>
        <w:rPr>
          <w:rFonts w:cstheme="minorHAnsi"/>
        </w:rPr>
      </w:pPr>
      <w:r w:rsidRPr="00F6206F">
        <w:rPr>
          <w:rFonts w:eastAsia="Calibri" w:cstheme="minorHAnsi"/>
          <w:color w:val="000000"/>
        </w:rPr>
        <w:lastRenderedPageBreak/>
        <w:t>Cubierta a dos aguas</w:t>
      </w:r>
      <w:r>
        <w:rPr>
          <w:rFonts w:eastAsia="Calibri" w:cstheme="minorHAnsi"/>
          <w:color w:val="000000"/>
        </w:rPr>
        <w:t xml:space="preserve"> de par é</w:t>
      </w:r>
      <w:r w:rsidRPr="00F6206F">
        <w:rPr>
          <w:rFonts w:eastAsia="Calibri" w:cstheme="minorHAnsi"/>
          <w:color w:val="000000"/>
        </w:rPr>
        <w:t xml:space="preserve"> hilera sin tirantes</w:t>
      </w:r>
      <w:r>
        <w:rPr>
          <w:rFonts w:eastAsia="Calibri" w:cstheme="minorHAnsi"/>
          <w:color w:val="000000"/>
        </w:rPr>
        <w:t>, con terminación en teja cerámica curva sobre planchas de fibrocemento sin amianto, compuesta por:</w:t>
      </w:r>
    </w:p>
    <w:p w:rsidR="00BF5762" w:rsidRPr="00D67C77" w:rsidRDefault="00BF5762" w:rsidP="007444F7">
      <w:pPr>
        <w:pStyle w:val="Prrafodelista"/>
        <w:widowControl w:val="0"/>
        <w:numPr>
          <w:ilvl w:val="0"/>
          <w:numId w:val="26"/>
        </w:numPr>
        <w:spacing w:line="360" w:lineRule="auto"/>
        <w:ind w:left="1418" w:hanging="338"/>
        <w:jc w:val="both"/>
        <w:rPr>
          <w:rFonts w:cstheme="minorHAnsi"/>
        </w:rPr>
      </w:pPr>
      <w:r>
        <w:rPr>
          <w:rFonts w:eastAsia="Calibri" w:cstheme="minorHAnsi"/>
          <w:color w:val="000000"/>
        </w:rPr>
        <w:t>Durmiente/estribo de 10 x 15cm (medida aproximada). Bajo el durmiente/estribo se supone colocada una lámina impermeabilizante de material bituminoso sin alquitrán de hulla.</w:t>
      </w:r>
    </w:p>
    <w:p w:rsidR="00BF5762" w:rsidRPr="00D67C77" w:rsidRDefault="00BF5762" w:rsidP="007444F7">
      <w:pPr>
        <w:pStyle w:val="Prrafodelista"/>
        <w:widowControl w:val="0"/>
        <w:numPr>
          <w:ilvl w:val="0"/>
          <w:numId w:val="26"/>
        </w:numPr>
        <w:spacing w:line="360" w:lineRule="auto"/>
        <w:ind w:left="1418" w:hanging="338"/>
        <w:jc w:val="both"/>
        <w:rPr>
          <w:rFonts w:cstheme="minorHAnsi"/>
        </w:rPr>
      </w:pPr>
      <w:r>
        <w:rPr>
          <w:rFonts w:eastAsia="Calibri" w:cstheme="minorHAnsi"/>
          <w:color w:val="000000"/>
        </w:rPr>
        <w:t>Hilera de 15 x 5cm.</w:t>
      </w:r>
    </w:p>
    <w:p w:rsidR="00BF5762" w:rsidRPr="00863887" w:rsidRDefault="00BF5762" w:rsidP="007444F7">
      <w:pPr>
        <w:pStyle w:val="Prrafodelista"/>
        <w:widowControl w:val="0"/>
        <w:numPr>
          <w:ilvl w:val="0"/>
          <w:numId w:val="26"/>
        </w:numPr>
        <w:spacing w:line="360" w:lineRule="auto"/>
        <w:ind w:left="1418" w:hanging="338"/>
        <w:jc w:val="both"/>
        <w:rPr>
          <w:rFonts w:cstheme="minorHAnsi"/>
        </w:rPr>
      </w:pPr>
      <w:r>
        <w:rPr>
          <w:rFonts w:eastAsia="Calibri" w:cstheme="minorHAnsi"/>
          <w:color w:val="000000"/>
        </w:rPr>
        <w:t>Pares de 10 x 5cm separados entre sí a una distancia entre ejes de 50cm.</w:t>
      </w:r>
    </w:p>
    <w:p w:rsidR="00BF5762" w:rsidRPr="00863887" w:rsidRDefault="00BF5762" w:rsidP="007444F7">
      <w:pPr>
        <w:pStyle w:val="Prrafodelista"/>
        <w:widowControl w:val="0"/>
        <w:numPr>
          <w:ilvl w:val="0"/>
          <w:numId w:val="26"/>
        </w:numPr>
        <w:spacing w:line="360" w:lineRule="auto"/>
        <w:ind w:left="1418" w:hanging="338"/>
        <w:jc w:val="both"/>
        <w:rPr>
          <w:rFonts w:cstheme="minorHAnsi"/>
        </w:rPr>
      </w:pPr>
      <w:r>
        <w:rPr>
          <w:rFonts w:eastAsia="Calibri" w:cstheme="minorHAnsi"/>
          <w:color w:val="000000"/>
        </w:rPr>
        <w:t>Entablado formado por tablas de 2,5 x 25cm.</w:t>
      </w:r>
    </w:p>
    <w:p w:rsidR="00BF5762" w:rsidRPr="00376F25" w:rsidRDefault="00BF5762" w:rsidP="007444F7">
      <w:pPr>
        <w:pStyle w:val="Prrafodelista"/>
        <w:widowControl w:val="0"/>
        <w:numPr>
          <w:ilvl w:val="0"/>
          <w:numId w:val="26"/>
        </w:numPr>
        <w:spacing w:line="360" w:lineRule="auto"/>
        <w:ind w:left="1418" w:hanging="338"/>
        <w:jc w:val="both"/>
        <w:rPr>
          <w:rFonts w:cstheme="minorHAnsi"/>
        </w:rPr>
      </w:pPr>
      <w:r w:rsidRPr="00376F25">
        <w:rPr>
          <w:rFonts w:eastAsia="Calibri" w:cstheme="minorHAnsi"/>
        </w:rPr>
        <w:t xml:space="preserve">Planchas de fibrocemento sin amianto, de tamaño máximo </w:t>
      </w:r>
      <w:r>
        <w:rPr>
          <w:rFonts w:eastAsia="Calibri" w:cstheme="minorHAnsi"/>
        </w:rPr>
        <w:t>100 x 250cm</w:t>
      </w:r>
      <w:r w:rsidRPr="00376F25">
        <w:rPr>
          <w:rFonts w:eastAsia="Calibri" w:cstheme="minorHAnsi"/>
        </w:rPr>
        <w:t xml:space="preserve"> cubiertas con tiras de lámina impermeabilizante de material bituminoso sin alquitrán de hulla en cumbrera y aleros.  </w:t>
      </w:r>
    </w:p>
    <w:p w:rsidR="00BF5762" w:rsidRPr="00B743D3" w:rsidRDefault="00BF5762" w:rsidP="007444F7">
      <w:pPr>
        <w:pStyle w:val="Prrafodelista"/>
        <w:widowControl w:val="0"/>
        <w:numPr>
          <w:ilvl w:val="0"/>
          <w:numId w:val="26"/>
        </w:numPr>
        <w:spacing w:line="360" w:lineRule="auto"/>
        <w:ind w:left="1418" w:hanging="338"/>
        <w:jc w:val="both"/>
        <w:rPr>
          <w:rFonts w:cstheme="minorHAnsi"/>
        </w:rPr>
      </w:pPr>
      <w:r>
        <w:rPr>
          <w:rFonts w:cstheme="minorHAnsi"/>
        </w:rPr>
        <w:t>Teja cerámica curva de 40cm en faldones, cumbrera y aleros.</w:t>
      </w:r>
    </w:p>
    <w:p w:rsidR="00BF5762" w:rsidRPr="00577CED" w:rsidRDefault="00BF5762" w:rsidP="007444F7">
      <w:pPr>
        <w:widowControl w:val="0"/>
        <w:numPr>
          <w:ilvl w:val="0"/>
          <w:numId w:val="27"/>
        </w:numPr>
        <w:spacing w:line="360" w:lineRule="auto"/>
        <w:ind w:left="709" w:hanging="349"/>
        <w:contextualSpacing/>
        <w:jc w:val="both"/>
        <w:rPr>
          <w:rFonts w:cstheme="minorHAnsi"/>
        </w:rPr>
      </w:pPr>
      <w:r>
        <w:rPr>
          <w:rFonts w:eastAsia="Calibri" w:cstheme="minorHAnsi"/>
          <w:color w:val="000000"/>
        </w:rPr>
        <w:t>Divisiones interiores ejecutadas con</w:t>
      </w:r>
      <w:r w:rsidRPr="00577CED">
        <w:rPr>
          <w:rFonts w:eastAsia="Calibri" w:cstheme="minorHAnsi"/>
          <w:color w:val="000000"/>
        </w:rPr>
        <w:t xml:space="preserve"> tabiquería de fábrica de bloque</w:t>
      </w:r>
      <w:r>
        <w:rPr>
          <w:rFonts w:eastAsia="Calibri" w:cstheme="minorHAnsi"/>
          <w:color w:val="000000"/>
        </w:rPr>
        <w:t xml:space="preserve"> hueco de hormigón vibrado de 9cm</w:t>
      </w:r>
      <w:r w:rsidRPr="00577CED">
        <w:rPr>
          <w:rFonts w:eastAsia="Calibri" w:cstheme="minorHAnsi"/>
          <w:color w:val="000000"/>
        </w:rPr>
        <w:t xml:space="preserve"> de espesor.</w:t>
      </w:r>
    </w:p>
    <w:p w:rsidR="00BF5762" w:rsidRPr="00577CED" w:rsidRDefault="00BF5762" w:rsidP="007444F7">
      <w:pPr>
        <w:widowControl w:val="0"/>
        <w:numPr>
          <w:ilvl w:val="0"/>
          <w:numId w:val="27"/>
        </w:numPr>
        <w:spacing w:line="360" w:lineRule="auto"/>
        <w:ind w:left="709" w:hanging="349"/>
        <w:contextualSpacing/>
        <w:jc w:val="both"/>
        <w:rPr>
          <w:rFonts w:cstheme="minorHAnsi"/>
        </w:rPr>
      </w:pPr>
      <w:r w:rsidRPr="00577CED">
        <w:rPr>
          <w:rFonts w:eastAsia="Calibri" w:cstheme="minorHAnsi"/>
          <w:color w:val="000000"/>
        </w:rPr>
        <w:t xml:space="preserve">La carpintería está compuesta tanto en puertas como ventanas, por hojas de madera y vidrio en la cara interior del muro, y contrapuertas y contraventanas ciegas de madera en la cara exterior del muro. Las jambas, dinteles y alfeizar </w:t>
      </w:r>
      <w:r>
        <w:rPr>
          <w:rFonts w:eastAsia="Calibri" w:cstheme="minorHAnsi"/>
          <w:color w:val="000000"/>
        </w:rPr>
        <w:t xml:space="preserve">están </w:t>
      </w:r>
      <w:r w:rsidRPr="00577CED">
        <w:rPr>
          <w:rFonts w:eastAsia="Calibri" w:cstheme="minorHAnsi"/>
          <w:color w:val="000000"/>
        </w:rPr>
        <w:t>forradas de madera.</w:t>
      </w:r>
      <w:r>
        <w:rPr>
          <w:rFonts w:eastAsia="Calibri" w:cstheme="minorHAnsi"/>
          <w:color w:val="000000"/>
        </w:rPr>
        <w:t xml:space="preserve"> </w:t>
      </w:r>
      <w:r w:rsidRPr="00D527AB">
        <w:rPr>
          <w:rFonts w:eastAsia="Calibri" w:cstheme="minorHAnsi"/>
          <w:color w:val="000000"/>
        </w:rPr>
        <w:t>Dispone también de tapajuntas del mismo material.</w:t>
      </w:r>
      <w:r>
        <w:rPr>
          <w:rFonts w:eastAsia="Calibri" w:cstheme="minorHAnsi"/>
          <w:color w:val="000000"/>
        </w:rPr>
        <w:t xml:space="preserve"> Los huecos de puertas y ventanas son inferiores a 2,50m</w:t>
      </w:r>
      <w:r w:rsidRPr="00C56361">
        <w:rPr>
          <w:rFonts w:eastAsia="Calibri" w:cstheme="minorHAnsi"/>
          <w:color w:val="000000"/>
          <w:vertAlign w:val="superscript"/>
        </w:rPr>
        <w:t>2</w:t>
      </w:r>
      <w:r>
        <w:rPr>
          <w:rFonts w:eastAsia="Calibri" w:cstheme="minorHAnsi"/>
          <w:color w:val="000000"/>
        </w:rPr>
        <w:t xml:space="preserve">. </w:t>
      </w:r>
    </w:p>
    <w:p w:rsidR="00BF5762" w:rsidRPr="00CF2858" w:rsidRDefault="00BF5762" w:rsidP="007444F7">
      <w:pPr>
        <w:widowControl w:val="0"/>
        <w:numPr>
          <w:ilvl w:val="0"/>
          <w:numId w:val="27"/>
        </w:numPr>
        <w:spacing w:line="360" w:lineRule="auto"/>
        <w:ind w:left="709" w:hanging="349"/>
        <w:contextualSpacing/>
        <w:jc w:val="both"/>
        <w:rPr>
          <w:rFonts w:cstheme="minorHAnsi"/>
        </w:rPr>
      </w:pPr>
      <w:r>
        <w:rPr>
          <w:rFonts w:eastAsia="Calibri" w:cstheme="minorHAnsi"/>
          <w:color w:val="000000"/>
        </w:rPr>
        <w:t>L</w:t>
      </w:r>
      <w:r w:rsidRPr="00577CED">
        <w:rPr>
          <w:rFonts w:eastAsia="Calibri" w:cstheme="minorHAnsi"/>
          <w:color w:val="000000"/>
        </w:rPr>
        <w:t xml:space="preserve">as fachadas de la edificación están revestidas con una hoja de unos </w:t>
      </w:r>
      <w:r w:rsidRPr="00577CED">
        <w:rPr>
          <w:rFonts w:cstheme="minorHAnsi"/>
        </w:rPr>
        <w:t>3</w:t>
      </w:r>
      <w:r>
        <w:rPr>
          <w:rFonts w:eastAsia="Calibri" w:cstheme="minorHAnsi"/>
          <w:color w:val="000000"/>
        </w:rPr>
        <w:t>0cm</w:t>
      </w:r>
      <w:r w:rsidRPr="00577CED">
        <w:rPr>
          <w:rFonts w:eastAsia="Calibri" w:cstheme="minorHAnsi"/>
          <w:color w:val="000000"/>
        </w:rPr>
        <w:t xml:space="preserve"> de espesor</w:t>
      </w:r>
      <w:r>
        <w:rPr>
          <w:rFonts w:eastAsia="Calibri" w:cstheme="minorHAnsi"/>
          <w:color w:val="000000"/>
        </w:rPr>
        <w:t>,</w:t>
      </w:r>
      <w:r w:rsidRPr="00577CED">
        <w:rPr>
          <w:rFonts w:eastAsia="Calibri" w:cstheme="minorHAnsi"/>
          <w:color w:val="000000"/>
        </w:rPr>
        <w:t xml:space="preserve"> formada por muro de mampostería careada de piedra</w:t>
      </w:r>
      <w:r>
        <w:rPr>
          <w:rFonts w:eastAsia="Calibri" w:cstheme="minorHAnsi"/>
          <w:color w:val="000000"/>
        </w:rPr>
        <w:t xml:space="preserve"> extraída</w:t>
      </w:r>
      <w:r w:rsidRPr="00577CED">
        <w:rPr>
          <w:rFonts w:eastAsia="Calibri" w:cstheme="minorHAnsi"/>
          <w:color w:val="000000"/>
        </w:rPr>
        <w:t xml:space="preserve"> del lugar fijada con mortero.</w:t>
      </w:r>
    </w:p>
    <w:p w:rsidR="00BF5762" w:rsidRPr="00CE4860" w:rsidRDefault="00BF5762" w:rsidP="007444F7">
      <w:pPr>
        <w:widowControl w:val="0"/>
        <w:numPr>
          <w:ilvl w:val="0"/>
          <w:numId w:val="27"/>
        </w:numPr>
        <w:spacing w:line="360" w:lineRule="auto"/>
        <w:ind w:left="709" w:hanging="349"/>
        <w:contextualSpacing/>
        <w:jc w:val="both"/>
        <w:rPr>
          <w:rFonts w:cstheme="minorHAnsi"/>
        </w:rPr>
      </w:pPr>
      <w:r>
        <w:rPr>
          <w:rFonts w:eastAsia="Calibri" w:cstheme="minorHAnsi"/>
          <w:color w:val="000000"/>
        </w:rPr>
        <w:t>Instalación eléctrica formada por:</w:t>
      </w:r>
    </w:p>
    <w:p w:rsidR="00BF5762" w:rsidRPr="0027767B" w:rsidRDefault="00BF5762" w:rsidP="007444F7">
      <w:pPr>
        <w:pStyle w:val="Prrafodelista"/>
        <w:widowControl w:val="0"/>
        <w:numPr>
          <w:ilvl w:val="0"/>
          <w:numId w:val="28"/>
        </w:numPr>
        <w:spacing w:line="360" w:lineRule="auto"/>
        <w:jc w:val="both"/>
        <w:rPr>
          <w:rFonts w:cstheme="minorHAnsi"/>
        </w:rPr>
      </w:pPr>
      <w:r w:rsidRPr="0027767B">
        <w:rPr>
          <w:rFonts w:eastAsia="Calibri" w:cstheme="minorHAnsi"/>
        </w:rPr>
        <w:t>Conductor de cobre con aislamiento de PVC. Longitud aproximada 400</w:t>
      </w:r>
      <w:r>
        <w:rPr>
          <w:rFonts w:eastAsia="Calibri" w:cstheme="minorHAnsi"/>
        </w:rPr>
        <w:t>,8</w:t>
      </w:r>
      <w:r w:rsidRPr="0027767B">
        <w:rPr>
          <w:rFonts w:eastAsia="Calibri" w:cstheme="minorHAnsi"/>
        </w:rPr>
        <w:t>0m.</w:t>
      </w:r>
    </w:p>
    <w:p w:rsidR="00BF5762" w:rsidRPr="0027767B" w:rsidRDefault="00BF5762" w:rsidP="007444F7">
      <w:pPr>
        <w:pStyle w:val="Prrafodelista"/>
        <w:widowControl w:val="0"/>
        <w:numPr>
          <w:ilvl w:val="0"/>
          <w:numId w:val="28"/>
        </w:numPr>
        <w:spacing w:line="360" w:lineRule="auto"/>
        <w:jc w:val="both"/>
        <w:rPr>
          <w:rFonts w:cstheme="minorHAnsi"/>
        </w:rPr>
      </w:pPr>
      <w:r w:rsidRPr="0027767B">
        <w:rPr>
          <w:rFonts w:cstheme="minorHAnsi"/>
        </w:rPr>
        <w:t xml:space="preserve">Tubo corrugado de PVC (macarrón). </w:t>
      </w:r>
      <w:r w:rsidRPr="0027767B">
        <w:rPr>
          <w:rFonts w:eastAsia="Calibri" w:cstheme="minorHAnsi"/>
        </w:rPr>
        <w:t>Longitud aproximada 10</w:t>
      </w:r>
      <w:r>
        <w:rPr>
          <w:rFonts w:eastAsia="Calibri" w:cstheme="minorHAnsi"/>
        </w:rPr>
        <w:t>0,2</w:t>
      </w:r>
      <w:r w:rsidRPr="0027767B">
        <w:rPr>
          <w:rFonts w:eastAsia="Calibri" w:cstheme="minorHAnsi"/>
        </w:rPr>
        <w:t>0m.</w:t>
      </w:r>
    </w:p>
    <w:p w:rsidR="00BF5762" w:rsidRPr="00815E17" w:rsidRDefault="00BF5762" w:rsidP="007444F7">
      <w:pPr>
        <w:pStyle w:val="Prrafodelista"/>
        <w:widowControl w:val="0"/>
        <w:numPr>
          <w:ilvl w:val="0"/>
          <w:numId w:val="28"/>
        </w:numPr>
        <w:spacing w:line="360" w:lineRule="auto"/>
        <w:jc w:val="both"/>
        <w:rPr>
          <w:rFonts w:cstheme="minorHAnsi"/>
        </w:rPr>
      </w:pPr>
      <w:r w:rsidRPr="00515427">
        <w:rPr>
          <w:rFonts w:eastAsia="Calibri" w:cstheme="minorHAnsi"/>
        </w:rPr>
        <w:t>Aparamenta eléctrica</w:t>
      </w:r>
      <w:r>
        <w:rPr>
          <w:rFonts w:eastAsia="Calibri" w:cstheme="minorHAnsi"/>
        </w:rPr>
        <w:t>:</w:t>
      </w:r>
    </w:p>
    <w:p w:rsidR="00BF5762" w:rsidRPr="00815E17" w:rsidRDefault="00BF5762" w:rsidP="007444F7">
      <w:pPr>
        <w:pStyle w:val="Prrafodelista"/>
        <w:widowControl w:val="0"/>
        <w:numPr>
          <w:ilvl w:val="0"/>
          <w:numId w:val="29"/>
        </w:numPr>
        <w:spacing w:line="360" w:lineRule="auto"/>
        <w:jc w:val="both"/>
        <w:rPr>
          <w:rFonts w:cstheme="minorHAnsi"/>
        </w:rPr>
      </w:pPr>
      <w:r w:rsidRPr="00815E17">
        <w:t>Interruptores simples: 1ud.</w:t>
      </w:r>
    </w:p>
    <w:p w:rsidR="00BF5762" w:rsidRPr="00815E17" w:rsidRDefault="00BF5762" w:rsidP="007444F7">
      <w:pPr>
        <w:pStyle w:val="Prrafodelista"/>
        <w:widowControl w:val="0"/>
        <w:numPr>
          <w:ilvl w:val="0"/>
          <w:numId w:val="29"/>
        </w:numPr>
        <w:spacing w:line="360" w:lineRule="auto"/>
        <w:jc w:val="both"/>
        <w:rPr>
          <w:rFonts w:cstheme="minorHAnsi"/>
        </w:rPr>
      </w:pPr>
      <w:r w:rsidRPr="00815E17">
        <w:t>Interruptores conmutados: 7ud</w:t>
      </w:r>
      <w:r>
        <w:t>s</w:t>
      </w:r>
      <w:r w:rsidRPr="00815E17">
        <w:t>.</w:t>
      </w:r>
    </w:p>
    <w:p w:rsidR="00BF5762" w:rsidRPr="00815E17" w:rsidRDefault="00BF5762" w:rsidP="007444F7">
      <w:pPr>
        <w:pStyle w:val="Prrafodelista"/>
        <w:widowControl w:val="0"/>
        <w:numPr>
          <w:ilvl w:val="0"/>
          <w:numId w:val="29"/>
        </w:numPr>
        <w:spacing w:line="360" w:lineRule="auto"/>
        <w:jc w:val="both"/>
        <w:rPr>
          <w:rFonts w:cstheme="minorHAnsi"/>
        </w:rPr>
      </w:pPr>
      <w:r w:rsidRPr="00815E17">
        <w:t>Tomas de corriente de 16A: 5ud</w:t>
      </w:r>
      <w:r>
        <w:t>s</w:t>
      </w:r>
      <w:r w:rsidRPr="00815E17">
        <w:t>.</w:t>
      </w:r>
      <w:r w:rsidRPr="00815E17">
        <w:rPr>
          <w:rFonts w:eastAsia="Calibri" w:cstheme="minorHAnsi"/>
        </w:rPr>
        <w:t xml:space="preserve"> </w:t>
      </w:r>
    </w:p>
    <w:p w:rsidR="00BF5762" w:rsidRPr="002A52DF" w:rsidRDefault="00BF5762" w:rsidP="00BF5762">
      <w:pPr>
        <w:widowControl w:val="0"/>
        <w:spacing w:line="360" w:lineRule="auto"/>
        <w:ind w:left="1080"/>
        <w:jc w:val="both"/>
        <w:rPr>
          <w:rFonts w:cstheme="minorHAnsi"/>
        </w:rPr>
      </w:pPr>
      <w:r>
        <w:rPr>
          <w:rFonts w:cstheme="minorHAnsi"/>
        </w:rPr>
        <w:t xml:space="preserve">(Al no existir red de baja tensión que discurra por las inmediaciones de la parcela, </w:t>
      </w:r>
      <w:r w:rsidRPr="002A52DF">
        <w:rPr>
          <w:rFonts w:cstheme="minorHAnsi"/>
        </w:rPr>
        <w:t>la instalación de la edificación no dispone de acometida eléctrica). Se preveía disponer de un grupo electrógeno en el exterior del módulo B, realizando la acometida por la fachada sur.</w:t>
      </w:r>
    </w:p>
    <w:p w:rsidR="00BF5762" w:rsidRPr="002A52DF" w:rsidRDefault="00BF5762" w:rsidP="007444F7">
      <w:pPr>
        <w:widowControl w:val="0"/>
        <w:numPr>
          <w:ilvl w:val="0"/>
          <w:numId w:val="30"/>
        </w:numPr>
        <w:spacing w:line="360" w:lineRule="auto"/>
        <w:contextualSpacing/>
        <w:jc w:val="both"/>
        <w:rPr>
          <w:rFonts w:cstheme="minorHAnsi"/>
        </w:rPr>
      </w:pPr>
      <w:r w:rsidRPr="002A52DF">
        <w:rPr>
          <w:rFonts w:eastAsia="Calibri" w:cstheme="minorHAnsi"/>
        </w:rPr>
        <w:lastRenderedPageBreak/>
        <w:t xml:space="preserve">Instalación de fontanería formada por:    </w:t>
      </w:r>
    </w:p>
    <w:p w:rsidR="00BF5762" w:rsidRPr="002A52DF" w:rsidRDefault="00BF5762" w:rsidP="007444F7">
      <w:pPr>
        <w:pStyle w:val="Prrafodelista"/>
        <w:widowControl w:val="0"/>
        <w:numPr>
          <w:ilvl w:val="0"/>
          <w:numId w:val="32"/>
        </w:numPr>
        <w:spacing w:line="360" w:lineRule="auto"/>
        <w:ind w:left="1418" w:hanging="338"/>
        <w:jc w:val="both"/>
        <w:rPr>
          <w:rFonts w:cstheme="minorHAnsi"/>
        </w:rPr>
      </w:pPr>
      <w:r w:rsidRPr="002A52DF">
        <w:rPr>
          <w:rFonts w:eastAsia="Calibri" w:cstheme="minorHAnsi"/>
        </w:rPr>
        <w:t>Tubería de PB. Longitud aproximada 24,70 m.</w:t>
      </w:r>
    </w:p>
    <w:p w:rsidR="00BF5762" w:rsidRPr="002A52DF" w:rsidRDefault="00BF5762" w:rsidP="007444F7">
      <w:pPr>
        <w:pStyle w:val="Prrafodelista"/>
        <w:widowControl w:val="0"/>
        <w:numPr>
          <w:ilvl w:val="0"/>
          <w:numId w:val="32"/>
        </w:numPr>
        <w:spacing w:line="360" w:lineRule="auto"/>
        <w:ind w:left="1418" w:hanging="338"/>
        <w:jc w:val="both"/>
        <w:rPr>
          <w:rFonts w:cstheme="minorHAnsi"/>
        </w:rPr>
      </w:pPr>
      <w:r w:rsidRPr="002A52DF">
        <w:rPr>
          <w:rFonts w:eastAsia="Calibri" w:cstheme="minorHAnsi"/>
        </w:rPr>
        <w:t>Accesorios y terminaciones de PB y metal.</w:t>
      </w:r>
    </w:p>
    <w:p w:rsidR="00BF5762" w:rsidRPr="002A52DF" w:rsidRDefault="00BF5762" w:rsidP="007444F7">
      <w:pPr>
        <w:pStyle w:val="Prrafodelista"/>
        <w:widowControl w:val="0"/>
        <w:numPr>
          <w:ilvl w:val="0"/>
          <w:numId w:val="32"/>
        </w:numPr>
        <w:spacing w:line="360" w:lineRule="auto"/>
        <w:ind w:left="1418" w:hanging="338"/>
        <w:jc w:val="both"/>
        <w:rPr>
          <w:rFonts w:cstheme="minorHAnsi"/>
        </w:rPr>
      </w:pPr>
      <w:r w:rsidRPr="002A52DF">
        <w:rPr>
          <w:rFonts w:eastAsia="Calibri" w:cstheme="minorHAnsi"/>
        </w:rPr>
        <w:t xml:space="preserve">Coquilla aislante de caucho en conducciones de agua caliente sanitaria. Longitud aproximada 12,10m. </w:t>
      </w:r>
    </w:p>
    <w:p w:rsidR="00BF5762" w:rsidRPr="002A52DF" w:rsidRDefault="00BF5762" w:rsidP="00BF5762">
      <w:pPr>
        <w:widowControl w:val="0"/>
        <w:spacing w:line="360" w:lineRule="auto"/>
        <w:ind w:left="1080"/>
        <w:jc w:val="both"/>
        <w:rPr>
          <w:rFonts w:cstheme="minorHAnsi"/>
        </w:rPr>
      </w:pPr>
      <w:r w:rsidRPr="002A52DF">
        <w:rPr>
          <w:rFonts w:cstheme="minorHAnsi"/>
        </w:rPr>
        <w:t>(Al no existir red de abastecimiento de agua potable que discurra por las inmediaciones de la parcela, la instalación de la edificación no dispone de conexión con la red municipal). Se preveía disponer de un depósito de almacenamiento con bomba de presión en el exterior del módulo B, realizando la acometida por la fachada este.</w:t>
      </w:r>
    </w:p>
    <w:p w:rsidR="00BF5762" w:rsidRPr="002A52DF" w:rsidRDefault="00BF5762" w:rsidP="007444F7">
      <w:pPr>
        <w:widowControl w:val="0"/>
        <w:numPr>
          <w:ilvl w:val="0"/>
          <w:numId w:val="31"/>
        </w:numPr>
        <w:spacing w:line="360" w:lineRule="auto"/>
        <w:contextualSpacing/>
        <w:jc w:val="both"/>
        <w:rPr>
          <w:rFonts w:cstheme="minorHAnsi"/>
        </w:rPr>
      </w:pPr>
      <w:r w:rsidRPr="002A52DF">
        <w:rPr>
          <w:rFonts w:eastAsia="Calibri" w:cstheme="minorHAnsi"/>
        </w:rPr>
        <w:t>Instalación de saneamiento formada por</w:t>
      </w:r>
      <w:r>
        <w:rPr>
          <w:rFonts w:eastAsia="Calibri" w:cstheme="minorHAnsi"/>
        </w:rPr>
        <w:t>:</w:t>
      </w:r>
    </w:p>
    <w:p w:rsidR="00BF5762" w:rsidRPr="00956903" w:rsidRDefault="00BF5762" w:rsidP="007444F7">
      <w:pPr>
        <w:pStyle w:val="Prrafodelista"/>
        <w:widowControl w:val="0"/>
        <w:numPr>
          <w:ilvl w:val="0"/>
          <w:numId w:val="33"/>
        </w:numPr>
        <w:spacing w:line="360" w:lineRule="auto"/>
        <w:jc w:val="both"/>
        <w:rPr>
          <w:rFonts w:cstheme="minorHAnsi"/>
        </w:rPr>
      </w:pPr>
      <w:r w:rsidRPr="00956903">
        <w:rPr>
          <w:rFonts w:eastAsia="Calibri" w:cstheme="minorHAnsi"/>
        </w:rPr>
        <w:t>Tubería de PVC. Longitud aproximada 16,40 m.</w:t>
      </w:r>
    </w:p>
    <w:p w:rsidR="00BF5762" w:rsidRPr="00943F2C" w:rsidRDefault="00BF5762" w:rsidP="007444F7">
      <w:pPr>
        <w:pStyle w:val="Prrafodelista"/>
        <w:widowControl w:val="0"/>
        <w:numPr>
          <w:ilvl w:val="0"/>
          <w:numId w:val="33"/>
        </w:numPr>
        <w:spacing w:line="360" w:lineRule="auto"/>
        <w:jc w:val="both"/>
        <w:rPr>
          <w:rFonts w:cstheme="minorHAnsi"/>
        </w:rPr>
      </w:pPr>
      <w:r w:rsidRPr="00943F2C">
        <w:rPr>
          <w:rFonts w:eastAsia="Calibri" w:cstheme="minorHAnsi"/>
        </w:rPr>
        <w:t>Accesorios varios de PVC.</w:t>
      </w:r>
    </w:p>
    <w:p w:rsidR="00BF5762" w:rsidRPr="00CF2858" w:rsidRDefault="00BF5762" w:rsidP="00BF5762">
      <w:pPr>
        <w:widowControl w:val="0"/>
        <w:spacing w:line="360" w:lineRule="auto"/>
        <w:ind w:left="1134"/>
        <w:contextualSpacing/>
        <w:jc w:val="both"/>
        <w:rPr>
          <w:rFonts w:cstheme="minorHAnsi"/>
        </w:rPr>
      </w:pPr>
      <w:r w:rsidRPr="00943F2C">
        <w:rPr>
          <w:rFonts w:cstheme="minorHAnsi"/>
        </w:rPr>
        <w:t>(</w:t>
      </w:r>
      <w:r>
        <w:rPr>
          <w:rFonts w:cstheme="minorHAnsi"/>
        </w:rPr>
        <w:t>En el momento de paralización de las obras aún no se había ejecutado la construcción del pozo negro, por lo que la instalación de saneamiento se encuentra únicamente en el interior de la edificación</w:t>
      </w:r>
      <w:r w:rsidRPr="00943F2C">
        <w:rPr>
          <w:rFonts w:cstheme="minorHAnsi"/>
        </w:rPr>
        <w:t>).</w:t>
      </w:r>
    </w:p>
    <w:p w:rsidR="00BF5762" w:rsidRPr="00577CED" w:rsidRDefault="00BF5762" w:rsidP="007444F7">
      <w:pPr>
        <w:widowControl w:val="0"/>
        <w:numPr>
          <w:ilvl w:val="0"/>
          <w:numId w:val="34"/>
        </w:numPr>
        <w:spacing w:line="360" w:lineRule="auto"/>
        <w:ind w:left="709" w:hanging="349"/>
        <w:contextualSpacing/>
        <w:jc w:val="both"/>
        <w:rPr>
          <w:rFonts w:cstheme="minorHAnsi"/>
        </w:rPr>
      </w:pPr>
      <w:r>
        <w:rPr>
          <w:rFonts w:eastAsia="Calibri" w:cstheme="minorHAnsi"/>
          <w:color w:val="000000"/>
        </w:rPr>
        <w:t>Atezado de hormigón con áridos ligeros de 15cm de espesor (medida aproximada).</w:t>
      </w:r>
    </w:p>
    <w:p w:rsidR="00BF5762" w:rsidRPr="00CF2858" w:rsidRDefault="00BF5762" w:rsidP="007444F7">
      <w:pPr>
        <w:widowControl w:val="0"/>
        <w:numPr>
          <w:ilvl w:val="0"/>
          <w:numId w:val="34"/>
        </w:numPr>
        <w:spacing w:line="360" w:lineRule="auto"/>
        <w:ind w:left="709" w:hanging="349"/>
        <w:contextualSpacing/>
        <w:jc w:val="both"/>
        <w:rPr>
          <w:rFonts w:cstheme="minorHAnsi"/>
        </w:rPr>
      </w:pPr>
      <w:r w:rsidRPr="00577CED">
        <w:rPr>
          <w:rFonts w:eastAsia="Calibri" w:cstheme="minorHAnsi"/>
          <w:color w:val="000000"/>
        </w:rPr>
        <w:t>La edificación</w:t>
      </w:r>
      <w:r>
        <w:rPr>
          <w:rFonts w:eastAsia="Calibri" w:cstheme="minorHAnsi"/>
          <w:color w:val="000000"/>
        </w:rPr>
        <w:t>, en el momento de paralización de las obras,</w:t>
      </w:r>
      <w:r w:rsidRPr="00577CED">
        <w:rPr>
          <w:rFonts w:eastAsia="Calibri" w:cstheme="minorHAnsi"/>
          <w:color w:val="000000"/>
        </w:rPr>
        <w:t xml:space="preserve"> no dispo</w:t>
      </w:r>
      <w:r>
        <w:rPr>
          <w:rFonts w:eastAsia="Calibri" w:cstheme="minorHAnsi"/>
          <w:color w:val="000000"/>
        </w:rPr>
        <w:t>nía de revestimientos interiores</w:t>
      </w:r>
      <w:r w:rsidRPr="00577CED">
        <w:rPr>
          <w:rFonts w:eastAsia="Calibri" w:cstheme="minorHAnsi"/>
          <w:color w:val="000000"/>
        </w:rPr>
        <w:t xml:space="preserve"> ni verticales ni horizontales</w:t>
      </w:r>
      <w:r>
        <w:rPr>
          <w:rFonts w:eastAsia="Calibri" w:cstheme="minorHAnsi"/>
          <w:color w:val="000000"/>
        </w:rPr>
        <w:t>. Tampoco aparatos sanitarios.</w:t>
      </w:r>
    </w:p>
    <w:p w:rsidR="00BF5762" w:rsidRDefault="00BF5762" w:rsidP="00BF5762">
      <w:pPr>
        <w:spacing w:line="360" w:lineRule="auto"/>
        <w:jc w:val="both"/>
        <w:rPr>
          <w:rFonts w:cstheme="minorHAnsi"/>
          <w:b/>
        </w:rPr>
      </w:pPr>
      <w:r w:rsidRPr="00103028">
        <w:rPr>
          <w:rFonts w:cstheme="minorHAnsi"/>
          <w:b/>
        </w:rPr>
        <w:t>Ca</w:t>
      </w:r>
      <w:r>
        <w:rPr>
          <w:rFonts w:cstheme="minorHAnsi"/>
          <w:b/>
        </w:rPr>
        <w:t>ja de escalera</w:t>
      </w:r>
    </w:p>
    <w:p w:rsidR="00BF5762" w:rsidRPr="00E36599" w:rsidRDefault="00BF5762" w:rsidP="00BF5762">
      <w:pPr>
        <w:spacing w:line="360" w:lineRule="auto"/>
        <w:jc w:val="both"/>
        <w:rPr>
          <w:rFonts w:cstheme="minorHAnsi"/>
          <w:b/>
        </w:rPr>
      </w:pPr>
      <w:r>
        <w:rPr>
          <w:rFonts w:cstheme="minorHAnsi"/>
        </w:rPr>
        <w:t>La caja de escalera se ha ejecutado dejando una abertura en el muro de hormigón ciclópeo (cara este) del módulo A y realizando un vaciado del bancal superior correspondiente al espacio que ocupa la caja de escalera, desembarcando de esta manera en el interior del módulo B. Está compuesta por:</w:t>
      </w:r>
    </w:p>
    <w:p w:rsidR="00BF5762" w:rsidRDefault="00BF5762" w:rsidP="007444F7">
      <w:pPr>
        <w:pStyle w:val="Prrafodelista"/>
        <w:numPr>
          <w:ilvl w:val="0"/>
          <w:numId w:val="35"/>
        </w:numPr>
        <w:spacing w:line="360" w:lineRule="auto"/>
        <w:jc w:val="both"/>
        <w:rPr>
          <w:rFonts w:cstheme="minorHAnsi"/>
        </w:rPr>
      </w:pPr>
      <w:r w:rsidRPr="002524AC">
        <w:rPr>
          <w:rFonts w:cstheme="minorHAnsi"/>
        </w:rPr>
        <w:t>Muros perimetrales de hormi</w:t>
      </w:r>
      <w:r>
        <w:rPr>
          <w:rFonts w:cstheme="minorHAnsi"/>
        </w:rPr>
        <w:t>gón ciclópeo de aproximadamente 50cm</w:t>
      </w:r>
      <w:r w:rsidRPr="002524AC">
        <w:rPr>
          <w:rFonts w:cstheme="minorHAnsi"/>
        </w:rPr>
        <w:t xml:space="preserve"> de espesor.</w:t>
      </w:r>
    </w:p>
    <w:p w:rsidR="00BF5762" w:rsidRDefault="00BF5762" w:rsidP="007444F7">
      <w:pPr>
        <w:pStyle w:val="Prrafodelista"/>
        <w:numPr>
          <w:ilvl w:val="0"/>
          <w:numId w:val="35"/>
        </w:numPr>
        <w:spacing w:line="360" w:lineRule="auto"/>
        <w:jc w:val="both"/>
        <w:rPr>
          <w:rFonts w:eastAsia="Calibri" w:cstheme="minorHAnsi"/>
          <w:color w:val="000000"/>
        </w:rPr>
      </w:pPr>
      <w:r w:rsidRPr="00E36599">
        <w:rPr>
          <w:rFonts w:eastAsia="Calibri" w:cstheme="minorHAnsi"/>
          <w:color w:val="000000"/>
        </w:rPr>
        <w:t>Losa de hormigón armado de 15cm de espesor.</w:t>
      </w:r>
    </w:p>
    <w:p w:rsidR="00BF5762" w:rsidRPr="00E36599" w:rsidRDefault="00BF5762" w:rsidP="007444F7">
      <w:pPr>
        <w:pStyle w:val="Prrafodelista"/>
        <w:numPr>
          <w:ilvl w:val="0"/>
          <w:numId w:val="35"/>
        </w:numPr>
        <w:spacing w:line="360" w:lineRule="auto"/>
        <w:jc w:val="both"/>
        <w:rPr>
          <w:rFonts w:eastAsia="Calibri" w:cstheme="minorHAnsi"/>
          <w:color w:val="000000"/>
        </w:rPr>
      </w:pPr>
      <w:r w:rsidRPr="00E36599">
        <w:rPr>
          <w:rFonts w:eastAsia="Calibri" w:cstheme="minorHAnsi"/>
          <w:color w:val="000000"/>
        </w:rPr>
        <w:t>Formación de peldaño en hormigón. Se encuentra sin revestir.</w:t>
      </w:r>
    </w:p>
    <w:p w:rsidR="00BF5762" w:rsidRDefault="00BF5762" w:rsidP="00BF5762">
      <w:pPr>
        <w:widowControl w:val="0"/>
        <w:spacing w:line="360" w:lineRule="auto"/>
        <w:jc w:val="both"/>
        <w:rPr>
          <w:rFonts w:eastAsia="Calibri" w:cstheme="minorHAnsi"/>
          <w:b/>
          <w:color w:val="000000"/>
        </w:rPr>
      </w:pPr>
      <w:r w:rsidRPr="002524AC">
        <w:rPr>
          <w:rFonts w:eastAsia="Calibri" w:cstheme="minorHAnsi"/>
          <w:b/>
          <w:color w:val="000000"/>
        </w:rPr>
        <w:t>M</w:t>
      </w:r>
      <w:r>
        <w:rPr>
          <w:rFonts w:eastAsia="Calibri" w:cstheme="minorHAnsi"/>
          <w:b/>
          <w:color w:val="000000"/>
        </w:rPr>
        <w:t>uros de mampostería</w:t>
      </w:r>
    </w:p>
    <w:p w:rsidR="00BF5762" w:rsidRPr="00E36599" w:rsidRDefault="00BF5762" w:rsidP="00BF5762">
      <w:pPr>
        <w:widowControl w:val="0"/>
        <w:spacing w:line="360" w:lineRule="auto"/>
        <w:jc w:val="both"/>
        <w:rPr>
          <w:rFonts w:eastAsia="Calibri" w:cstheme="minorHAnsi"/>
          <w:b/>
          <w:color w:val="000000"/>
        </w:rPr>
      </w:pPr>
      <w:r>
        <w:rPr>
          <w:rFonts w:eastAsia="Arial" w:cstheme="minorHAnsi"/>
        </w:rPr>
        <w:t xml:space="preserve">El conjunto de la edificación se encuentra rodeado por muros de contención de mampostería recibida con mortero. Para su elaboración se ha utilizado piedra extraída del lugar. Dichos muros no soportan empujes considerables ya que el terreno circundante no es fruto de una </w:t>
      </w:r>
      <w:r w:rsidRPr="002572C8">
        <w:rPr>
          <w:rFonts w:eastAsia="Arial" w:cstheme="minorHAnsi"/>
        </w:rPr>
        <w:t xml:space="preserve">operación de </w:t>
      </w:r>
      <w:r w:rsidRPr="002572C8">
        <w:rPr>
          <w:rFonts w:eastAsia="Arial" w:cstheme="minorHAnsi"/>
        </w:rPr>
        <w:lastRenderedPageBreak/>
        <w:t>relleno, sino el talud natural producido por el corte y vaciado del terreno y por lo tanto conserva la cohesión propia de éste. El espesor de los muros es de una media de 50</w:t>
      </w:r>
      <w:r>
        <w:rPr>
          <w:rFonts w:eastAsia="Arial" w:cstheme="minorHAnsi"/>
        </w:rPr>
        <w:t>cm</w:t>
      </w:r>
      <w:r w:rsidRPr="002572C8">
        <w:rPr>
          <w:rFonts w:eastAsia="Arial" w:cstheme="minorHAnsi"/>
        </w:rPr>
        <w:t xml:space="preserve"> y con alt</w:t>
      </w:r>
      <w:r>
        <w:rPr>
          <w:rFonts w:eastAsia="Arial" w:cstheme="minorHAnsi"/>
        </w:rPr>
        <w:t>uras comprendidas entre los 0,</w:t>
      </w:r>
      <w:r w:rsidRPr="002572C8">
        <w:rPr>
          <w:rFonts w:eastAsia="Arial" w:cstheme="minorHAnsi"/>
        </w:rPr>
        <w:t>5 y 3,8</w:t>
      </w:r>
      <w:r>
        <w:rPr>
          <w:rFonts w:eastAsia="Arial" w:cstheme="minorHAnsi"/>
        </w:rPr>
        <w:t>0</w:t>
      </w:r>
      <w:r w:rsidRPr="002572C8">
        <w:rPr>
          <w:rFonts w:eastAsia="Arial" w:cstheme="minorHAnsi"/>
        </w:rPr>
        <w:t xml:space="preserve">m. </w:t>
      </w:r>
    </w:p>
    <w:p w:rsidR="00BF5762" w:rsidRPr="002572C8" w:rsidRDefault="00BF5762" w:rsidP="00BF5762">
      <w:pPr>
        <w:spacing w:line="360" w:lineRule="auto"/>
        <w:jc w:val="both"/>
        <w:rPr>
          <w:rFonts w:eastAsia="Arial" w:cstheme="minorHAnsi"/>
        </w:rPr>
      </w:pPr>
      <w:r w:rsidRPr="002572C8">
        <w:rPr>
          <w:rFonts w:eastAsia="Arial" w:cstheme="minorHAnsi"/>
        </w:rPr>
        <w:t>De iguales características,</w:t>
      </w:r>
      <w:r>
        <w:rPr>
          <w:rFonts w:eastAsia="Arial" w:cstheme="minorHAnsi"/>
        </w:rPr>
        <w:t xml:space="preserve"> pero con un espesor medio de 70cm</w:t>
      </w:r>
      <w:r w:rsidRPr="002572C8">
        <w:rPr>
          <w:rFonts w:eastAsia="Arial" w:cstheme="minorHAnsi"/>
        </w:rPr>
        <w:t xml:space="preserve"> (soportan mayores empujes que los anteriores) son los que actúan de contención del terreno en ambos bancales. </w:t>
      </w:r>
    </w:p>
    <w:p w:rsidR="00BF5762" w:rsidRPr="007A36F5" w:rsidRDefault="00BF5762" w:rsidP="00BF5762">
      <w:pPr>
        <w:spacing w:line="360" w:lineRule="auto"/>
        <w:jc w:val="both"/>
        <w:rPr>
          <w:rFonts w:eastAsia="Arial" w:cstheme="minorHAnsi"/>
        </w:rPr>
      </w:pPr>
      <w:r w:rsidRPr="002572C8">
        <w:rPr>
          <w:rFonts w:eastAsia="Arial" w:cstheme="minorHAnsi"/>
        </w:rPr>
        <w:t>Los muros suman u</w:t>
      </w:r>
      <w:r>
        <w:rPr>
          <w:rFonts w:eastAsia="Arial" w:cstheme="minorHAnsi"/>
        </w:rPr>
        <w:t>na longitud total de 96,13</w:t>
      </w:r>
      <w:r w:rsidR="00293E84">
        <w:rPr>
          <w:rFonts w:eastAsia="Arial" w:cstheme="minorHAnsi"/>
        </w:rPr>
        <w:t>m.</w:t>
      </w:r>
    </w:p>
    <w:p w:rsidR="00BF5762" w:rsidRPr="00D65FF0" w:rsidRDefault="00BF5762" w:rsidP="00BF5762">
      <w:pPr>
        <w:pStyle w:val="Ttulo2"/>
        <w:spacing w:after="240"/>
      </w:pPr>
      <w:bookmarkStart w:id="31" w:name="_Toc492312000"/>
      <w:bookmarkStart w:id="32" w:name="_Toc492808523"/>
      <w:r w:rsidRPr="00D65FF0">
        <w:t>1.3. Medios de auxilio</w:t>
      </w:r>
      <w:bookmarkEnd w:id="31"/>
      <w:bookmarkEnd w:id="32"/>
    </w:p>
    <w:p w:rsidR="00BF5762" w:rsidRPr="00D65FF0" w:rsidRDefault="00BF5762" w:rsidP="00BF5762">
      <w:pPr>
        <w:autoSpaceDE w:val="0"/>
        <w:autoSpaceDN w:val="0"/>
        <w:adjustRightInd w:val="0"/>
        <w:spacing w:after="240" w:line="360" w:lineRule="auto"/>
        <w:jc w:val="both"/>
        <w:rPr>
          <w:rFonts w:cstheme="minorHAnsi"/>
        </w:rPr>
      </w:pPr>
      <w:r w:rsidRPr="00D65FF0">
        <w:rPr>
          <w:rFonts w:cstheme="minorHAnsi"/>
        </w:rPr>
        <w:t>La evacuación de heridos a los centros sanitarios se llevará a c</w:t>
      </w:r>
      <w:r>
        <w:rPr>
          <w:rFonts w:cstheme="minorHAnsi"/>
        </w:rPr>
        <w:t xml:space="preserve">abo exclusivamente por personal </w:t>
      </w:r>
      <w:r w:rsidRPr="00D65FF0">
        <w:rPr>
          <w:rFonts w:cstheme="minorHAnsi"/>
        </w:rPr>
        <w:t>especializado, en ambulancia. Tan solo los heridos leves podrán trasladars</w:t>
      </w:r>
      <w:r>
        <w:rPr>
          <w:rFonts w:cstheme="minorHAnsi"/>
        </w:rPr>
        <w:t xml:space="preserve">e por otros medios, siempre con </w:t>
      </w:r>
      <w:r w:rsidRPr="00D65FF0">
        <w:rPr>
          <w:rFonts w:cstheme="minorHAnsi"/>
        </w:rPr>
        <w:t>el consentimiento y bajo la supervisión del responsable de emergencias de la obra a demoler.</w:t>
      </w:r>
    </w:p>
    <w:p w:rsidR="00BF5762" w:rsidRPr="00D65FF0" w:rsidRDefault="00BF5762" w:rsidP="00BF5762">
      <w:pPr>
        <w:autoSpaceDE w:val="0"/>
        <w:autoSpaceDN w:val="0"/>
        <w:adjustRightInd w:val="0"/>
        <w:spacing w:after="240" w:line="360" w:lineRule="auto"/>
        <w:jc w:val="both"/>
        <w:rPr>
          <w:rFonts w:cstheme="minorHAnsi"/>
        </w:rPr>
      </w:pPr>
      <w:r w:rsidRPr="00D65FF0">
        <w:rPr>
          <w:rFonts w:cstheme="minorHAnsi"/>
        </w:rPr>
        <w:t>Se dispondrá en lugar visible de la obra a demoler un cartel con los teléf</w:t>
      </w:r>
      <w:r>
        <w:rPr>
          <w:rFonts w:cstheme="minorHAnsi"/>
        </w:rPr>
        <w:t xml:space="preserve">onos de urgencias y el nombre y </w:t>
      </w:r>
      <w:r w:rsidRPr="00D65FF0">
        <w:rPr>
          <w:rFonts w:cstheme="minorHAnsi"/>
        </w:rPr>
        <w:t>emplazamiento de los centros sanitarios más próximos.</w:t>
      </w:r>
    </w:p>
    <w:p w:rsidR="00BF5762" w:rsidRPr="00D65FF0" w:rsidRDefault="00BF5762" w:rsidP="00BF5762">
      <w:pPr>
        <w:pStyle w:val="Ttulo3"/>
        <w:spacing w:after="240"/>
      </w:pPr>
      <w:bookmarkStart w:id="33" w:name="_Toc492312001"/>
      <w:bookmarkStart w:id="34" w:name="_Toc492808524"/>
      <w:r w:rsidRPr="00D65FF0">
        <w:t>1.3.1. Medios de auxilio en obra</w:t>
      </w:r>
      <w:bookmarkEnd w:id="33"/>
      <w:bookmarkEnd w:id="34"/>
    </w:p>
    <w:p w:rsidR="00BF5762" w:rsidRPr="00D65FF0" w:rsidRDefault="00BF5762" w:rsidP="00BF5762">
      <w:pPr>
        <w:autoSpaceDE w:val="0"/>
        <w:autoSpaceDN w:val="0"/>
        <w:adjustRightInd w:val="0"/>
        <w:spacing w:after="240" w:line="360" w:lineRule="auto"/>
        <w:jc w:val="both"/>
        <w:rPr>
          <w:rFonts w:cstheme="minorHAnsi"/>
        </w:rPr>
      </w:pPr>
      <w:r w:rsidRPr="00D65FF0">
        <w:rPr>
          <w:rFonts w:cstheme="minorHAnsi"/>
        </w:rPr>
        <w:t>En la obra se dispondrá de un armario botiquín portátil modelo B con destino a empr</w:t>
      </w:r>
      <w:r>
        <w:rPr>
          <w:rFonts w:cstheme="minorHAnsi"/>
        </w:rPr>
        <w:t xml:space="preserve">esas de 5 a 25 </w:t>
      </w:r>
      <w:r w:rsidRPr="00D65FF0">
        <w:rPr>
          <w:rFonts w:cstheme="minorHAnsi"/>
        </w:rPr>
        <w:t>trabajadores, en un lugar accesible a los operarios y debidamente equipado.</w:t>
      </w:r>
    </w:p>
    <w:p w:rsidR="00BF5762" w:rsidRPr="00D65FF0" w:rsidRDefault="00BF5762" w:rsidP="00BF5762">
      <w:pPr>
        <w:autoSpaceDE w:val="0"/>
        <w:autoSpaceDN w:val="0"/>
        <w:adjustRightInd w:val="0"/>
        <w:spacing w:after="240" w:line="360" w:lineRule="auto"/>
        <w:jc w:val="both"/>
        <w:rPr>
          <w:rFonts w:cstheme="minorHAnsi"/>
        </w:rPr>
      </w:pPr>
      <w:r w:rsidRPr="00D65FF0">
        <w:rPr>
          <w:rFonts w:cstheme="minorHAnsi"/>
        </w:rPr>
        <w:t>Su contenido mínimo será:</w:t>
      </w:r>
    </w:p>
    <w:p w:rsidR="00BF5762" w:rsidRPr="00D65FF0" w:rsidRDefault="00BF5762" w:rsidP="00BF5762">
      <w:pPr>
        <w:pStyle w:val="Prrafodelista"/>
        <w:numPr>
          <w:ilvl w:val="0"/>
          <w:numId w:val="2"/>
        </w:numPr>
        <w:autoSpaceDE w:val="0"/>
        <w:autoSpaceDN w:val="0"/>
        <w:adjustRightInd w:val="0"/>
        <w:spacing w:after="240" w:line="360" w:lineRule="auto"/>
        <w:jc w:val="both"/>
        <w:rPr>
          <w:rFonts w:cstheme="minorHAnsi"/>
        </w:rPr>
      </w:pPr>
      <w:r w:rsidRPr="00D65FF0">
        <w:rPr>
          <w:rFonts w:cstheme="minorHAnsi"/>
        </w:rPr>
        <w:t>Desinfectantes y antisépticos autorizados</w:t>
      </w:r>
    </w:p>
    <w:p w:rsidR="00BF5762" w:rsidRPr="00D65FF0" w:rsidRDefault="00BF5762" w:rsidP="00BF5762">
      <w:pPr>
        <w:pStyle w:val="Prrafodelista"/>
        <w:numPr>
          <w:ilvl w:val="0"/>
          <w:numId w:val="2"/>
        </w:numPr>
        <w:autoSpaceDE w:val="0"/>
        <w:autoSpaceDN w:val="0"/>
        <w:adjustRightInd w:val="0"/>
        <w:spacing w:after="240" w:line="360" w:lineRule="auto"/>
        <w:jc w:val="both"/>
        <w:rPr>
          <w:rFonts w:cstheme="minorHAnsi"/>
        </w:rPr>
      </w:pPr>
      <w:r w:rsidRPr="00D65FF0">
        <w:rPr>
          <w:rFonts w:cstheme="minorHAnsi"/>
        </w:rPr>
        <w:t>Gasas estériles</w:t>
      </w:r>
    </w:p>
    <w:p w:rsidR="00BF5762" w:rsidRPr="00D65FF0" w:rsidRDefault="00BF5762" w:rsidP="00BF5762">
      <w:pPr>
        <w:pStyle w:val="Prrafodelista"/>
        <w:numPr>
          <w:ilvl w:val="0"/>
          <w:numId w:val="2"/>
        </w:numPr>
        <w:autoSpaceDE w:val="0"/>
        <w:autoSpaceDN w:val="0"/>
        <w:adjustRightInd w:val="0"/>
        <w:spacing w:after="240" w:line="360" w:lineRule="auto"/>
        <w:jc w:val="both"/>
        <w:rPr>
          <w:rFonts w:cstheme="minorHAnsi"/>
        </w:rPr>
      </w:pPr>
      <w:r w:rsidRPr="00D65FF0">
        <w:rPr>
          <w:rFonts w:cstheme="minorHAnsi"/>
        </w:rPr>
        <w:t>Algodón hidrófilo</w:t>
      </w:r>
    </w:p>
    <w:p w:rsidR="00BF5762" w:rsidRPr="00D65FF0" w:rsidRDefault="00BF5762" w:rsidP="00BF5762">
      <w:pPr>
        <w:pStyle w:val="Prrafodelista"/>
        <w:numPr>
          <w:ilvl w:val="0"/>
          <w:numId w:val="2"/>
        </w:numPr>
        <w:autoSpaceDE w:val="0"/>
        <w:autoSpaceDN w:val="0"/>
        <w:adjustRightInd w:val="0"/>
        <w:spacing w:after="240" w:line="360" w:lineRule="auto"/>
        <w:jc w:val="both"/>
        <w:rPr>
          <w:rFonts w:cstheme="minorHAnsi"/>
        </w:rPr>
      </w:pPr>
      <w:r w:rsidRPr="00D65FF0">
        <w:rPr>
          <w:rFonts w:cstheme="minorHAnsi"/>
        </w:rPr>
        <w:t>Vendas</w:t>
      </w:r>
    </w:p>
    <w:p w:rsidR="00BF5762" w:rsidRPr="00D65FF0" w:rsidRDefault="00BF5762" w:rsidP="00BF5762">
      <w:pPr>
        <w:pStyle w:val="Prrafodelista"/>
        <w:numPr>
          <w:ilvl w:val="0"/>
          <w:numId w:val="2"/>
        </w:numPr>
        <w:autoSpaceDE w:val="0"/>
        <w:autoSpaceDN w:val="0"/>
        <w:adjustRightInd w:val="0"/>
        <w:spacing w:after="240" w:line="360" w:lineRule="auto"/>
        <w:jc w:val="both"/>
        <w:rPr>
          <w:rFonts w:cstheme="minorHAnsi"/>
        </w:rPr>
      </w:pPr>
      <w:r w:rsidRPr="00D65FF0">
        <w:rPr>
          <w:rFonts w:cstheme="minorHAnsi"/>
        </w:rPr>
        <w:t>Esparadrapo</w:t>
      </w:r>
    </w:p>
    <w:p w:rsidR="00BF5762" w:rsidRPr="00D65FF0" w:rsidRDefault="00BF5762" w:rsidP="00BF5762">
      <w:pPr>
        <w:pStyle w:val="Prrafodelista"/>
        <w:numPr>
          <w:ilvl w:val="0"/>
          <w:numId w:val="2"/>
        </w:numPr>
        <w:autoSpaceDE w:val="0"/>
        <w:autoSpaceDN w:val="0"/>
        <w:adjustRightInd w:val="0"/>
        <w:spacing w:after="240" w:line="360" w:lineRule="auto"/>
        <w:jc w:val="both"/>
        <w:rPr>
          <w:rFonts w:cstheme="minorHAnsi"/>
        </w:rPr>
      </w:pPr>
      <w:r w:rsidRPr="00D65FF0">
        <w:rPr>
          <w:rFonts w:cstheme="minorHAnsi"/>
        </w:rPr>
        <w:t>Apósitos adhesivos</w:t>
      </w:r>
    </w:p>
    <w:p w:rsidR="00BF5762" w:rsidRPr="00D65FF0" w:rsidRDefault="00BF5762" w:rsidP="00BF5762">
      <w:pPr>
        <w:pStyle w:val="Prrafodelista"/>
        <w:numPr>
          <w:ilvl w:val="0"/>
          <w:numId w:val="2"/>
        </w:numPr>
        <w:autoSpaceDE w:val="0"/>
        <w:autoSpaceDN w:val="0"/>
        <w:adjustRightInd w:val="0"/>
        <w:spacing w:after="240" w:line="360" w:lineRule="auto"/>
        <w:jc w:val="both"/>
        <w:rPr>
          <w:rFonts w:cstheme="minorHAnsi"/>
        </w:rPr>
      </w:pPr>
      <w:r w:rsidRPr="00D65FF0">
        <w:rPr>
          <w:rFonts w:cstheme="minorHAnsi"/>
        </w:rPr>
        <w:t>Tijeras</w:t>
      </w:r>
    </w:p>
    <w:p w:rsidR="00BF5762" w:rsidRPr="00D65FF0" w:rsidRDefault="00BF5762" w:rsidP="00BF5762">
      <w:pPr>
        <w:pStyle w:val="Prrafodelista"/>
        <w:numPr>
          <w:ilvl w:val="0"/>
          <w:numId w:val="2"/>
        </w:numPr>
        <w:autoSpaceDE w:val="0"/>
        <w:autoSpaceDN w:val="0"/>
        <w:adjustRightInd w:val="0"/>
        <w:spacing w:after="240" w:line="360" w:lineRule="auto"/>
        <w:jc w:val="both"/>
        <w:rPr>
          <w:rFonts w:cstheme="minorHAnsi"/>
        </w:rPr>
      </w:pPr>
      <w:r w:rsidRPr="00D65FF0">
        <w:rPr>
          <w:rFonts w:cstheme="minorHAnsi"/>
        </w:rPr>
        <w:t>Pinzas y guantes desechables</w:t>
      </w:r>
    </w:p>
    <w:p w:rsidR="00BF5762" w:rsidRPr="00D65FF0" w:rsidRDefault="00BF5762" w:rsidP="00BF5762">
      <w:pPr>
        <w:autoSpaceDE w:val="0"/>
        <w:autoSpaceDN w:val="0"/>
        <w:adjustRightInd w:val="0"/>
        <w:spacing w:after="240" w:line="360" w:lineRule="auto"/>
        <w:jc w:val="both"/>
        <w:rPr>
          <w:rFonts w:cstheme="minorHAnsi"/>
        </w:rPr>
      </w:pPr>
      <w:r w:rsidRPr="00D65FF0">
        <w:rPr>
          <w:rFonts w:cstheme="minorHAnsi"/>
        </w:rPr>
        <w:t>El responsable de emergencias revisará periódicamente el material de pr</w:t>
      </w:r>
      <w:r>
        <w:rPr>
          <w:rFonts w:cstheme="minorHAnsi"/>
        </w:rPr>
        <w:t xml:space="preserve">imeros auxilios, reponiendo los </w:t>
      </w:r>
      <w:r w:rsidRPr="00D65FF0">
        <w:rPr>
          <w:rFonts w:cstheme="minorHAnsi"/>
        </w:rPr>
        <w:t>elementos utilizados y sustituyendo los productos caducados.</w:t>
      </w:r>
    </w:p>
    <w:p w:rsidR="00BF5762" w:rsidRPr="00D65FF0" w:rsidRDefault="00BF5762" w:rsidP="00BF5762">
      <w:pPr>
        <w:pStyle w:val="Ttulo3"/>
        <w:spacing w:after="240"/>
      </w:pPr>
      <w:bookmarkStart w:id="35" w:name="_Toc492312002"/>
      <w:bookmarkStart w:id="36" w:name="_Toc492808525"/>
      <w:r w:rsidRPr="00D65FF0">
        <w:lastRenderedPageBreak/>
        <w:t>1.3.2. Medios de auxilio en caso de accidente: centros asistenciales más próximos</w:t>
      </w:r>
      <w:bookmarkEnd w:id="35"/>
      <w:bookmarkEnd w:id="36"/>
    </w:p>
    <w:p w:rsidR="00BF5762" w:rsidRDefault="00BF5762" w:rsidP="00BF5762">
      <w:pPr>
        <w:autoSpaceDE w:val="0"/>
        <w:autoSpaceDN w:val="0"/>
        <w:adjustRightInd w:val="0"/>
        <w:spacing w:after="240" w:line="360" w:lineRule="auto"/>
        <w:jc w:val="both"/>
        <w:rPr>
          <w:rFonts w:cstheme="minorHAnsi"/>
        </w:rPr>
      </w:pPr>
      <w:r w:rsidRPr="00D65FF0">
        <w:rPr>
          <w:rFonts w:cstheme="minorHAnsi"/>
        </w:rPr>
        <w:t>Se aporta la información de los centros sanitarios más próximos a la obra, qu</w:t>
      </w:r>
      <w:r>
        <w:rPr>
          <w:rFonts w:cstheme="minorHAnsi"/>
        </w:rPr>
        <w:t xml:space="preserve">e puede ser de gran utilidad si </w:t>
      </w:r>
      <w:r w:rsidRPr="00D65FF0">
        <w:rPr>
          <w:rFonts w:cstheme="minorHAnsi"/>
        </w:rPr>
        <w:t>se llegara a producir un accidente laboral.</w:t>
      </w:r>
    </w:p>
    <w:tbl>
      <w:tblPr>
        <w:tblStyle w:val="Tablaconcuadrcula"/>
        <w:tblW w:w="8239" w:type="dxa"/>
        <w:jc w:val="center"/>
        <w:tblLook w:val="04A0" w:firstRow="1" w:lastRow="0" w:firstColumn="1" w:lastColumn="0" w:noHBand="0" w:noVBand="1"/>
      </w:tblPr>
      <w:tblGrid>
        <w:gridCol w:w="1928"/>
        <w:gridCol w:w="3607"/>
        <w:gridCol w:w="2704"/>
      </w:tblGrid>
      <w:tr w:rsidR="00BF5762" w:rsidTr="006750BA">
        <w:trPr>
          <w:trHeight w:val="359"/>
          <w:jc w:val="center"/>
        </w:trPr>
        <w:tc>
          <w:tcPr>
            <w:tcW w:w="1928" w:type="dxa"/>
            <w:shd w:val="clear" w:color="auto" w:fill="96ADC6"/>
          </w:tcPr>
          <w:p w:rsidR="00BF5762" w:rsidRDefault="00BF5762" w:rsidP="00BF5762">
            <w:pPr>
              <w:autoSpaceDE w:val="0"/>
              <w:autoSpaceDN w:val="0"/>
              <w:adjustRightInd w:val="0"/>
              <w:spacing w:line="360" w:lineRule="auto"/>
              <w:jc w:val="center"/>
              <w:rPr>
                <w:rFonts w:cstheme="minorHAnsi"/>
              </w:rPr>
            </w:pPr>
            <w:r>
              <w:rPr>
                <w:rFonts w:cstheme="minorHAnsi"/>
              </w:rPr>
              <w:t>NIVEL DE ASISTENCIA</w:t>
            </w:r>
          </w:p>
        </w:tc>
        <w:tc>
          <w:tcPr>
            <w:tcW w:w="3607" w:type="dxa"/>
            <w:shd w:val="clear" w:color="auto" w:fill="96ADC6"/>
          </w:tcPr>
          <w:p w:rsidR="00BF5762" w:rsidRDefault="00BF5762" w:rsidP="00BF5762">
            <w:pPr>
              <w:autoSpaceDE w:val="0"/>
              <w:autoSpaceDN w:val="0"/>
              <w:adjustRightInd w:val="0"/>
              <w:spacing w:line="360" w:lineRule="auto"/>
              <w:jc w:val="center"/>
              <w:rPr>
                <w:rFonts w:cstheme="minorHAnsi"/>
              </w:rPr>
            </w:pPr>
            <w:r>
              <w:rPr>
                <w:rFonts w:cstheme="minorHAnsi"/>
              </w:rPr>
              <w:t>NOMBRE EMPLAZAMIENTO Y TELEFONO</w:t>
            </w:r>
          </w:p>
        </w:tc>
        <w:tc>
          <w:tcPr>
            <w:tcW w:w="2704" w:type="dxa"/>
            <w:shd w:val="clear" w:color="auto" w:fill="96ADC6"/>
          </w:tcPr>
          <w:p w:rsidR="00BF5762" w:rsidRDefault="00BF5762" w:rsidP="00BF5762">
            <w:pPr>
              <w:autoSpaceDE w:val="0"/>
              <w:autoSpaceDN w:val="0"/>
              <w:adjustRightInd w:val="0"/>
              <w:spacing w:line="360" w:lineRule="auto"/>
              <w:jc w:val="center"/>
              <w:rPr>
                <w:rFonts w:cstheme="minorHAnsi"/>
              </w:rPr>
            </w:pPr>
            <w:r>
              <w:rPr>
                <w:rFonts w:cstheme="minorHAnsi"/>
              </w:rPr>
              <w:t>DISTANCIA APROX.(KM)</w:t>
            </w:r>
          </w:p>
        </w:tc>
      </w:tr>
      <w:tr w:rsidR="00BF5762" w:rsidTr="006750BA">
        <w:trPr>
          <w:trHeight w:val="359"/>
          <w:jc w:val="center"/>
        </w:trPr>
        <w:tc>
          <w:tcPr>
            <w:tcW w:w="1928" w:type="dxa"/>
            <w:shd w:val="clear" w:color="auto" w:fill="BCCADA"/>
          </w:tcPr>
          <w:p w:rsidR="00BF5762" w:rsidRDefault="00BF5762" w:rsidP="00BF5762">
            <w:pPr>
              <w:autoSpaceDE w:val="0"/>
              <w:autoSpaceDN w:val="0"/>
              <w:adjustRightInd w:val="0"/>
              <w:spacing w:line="360" w:lineRule="auto"/>
              <w:jc w:val="center"/>
              <w:rPr>
                <w:rFonts w:cstheme="minorHAnsi"/>
              </w:rPr>
            </w:pPr>
            <w:r>
              <w:rPr>
                <w:rFonts w:cstheme="minorHAnsi"/>
              </w:rPr>
              <w:t>Primeros auxilios</w:t>
            </w:r>
          </w:p>
        </w:tc>
        <w:tc>
          <w:tcPr>
            <w:tcW w:w="3607" w:type="dxa"/>
            <w:shd w:val="clear" w:color="auto" w:fill="BCCADA"/>
          </w:tcPr>
          <w:p w:rsidR="00BF5762" w:rsidRDefault="00592403" w:rsidP="00BF5762">
            <w:pPr>
              <w:autoSpaceDE w:val="0"/>
              <w:autoSpaceDN w:val="0"/>
              <w:adjustRightInd w:val="0"/>
              <w:spacing w:line="360" w:lineRule="auto"/>
              <w:jc w:val="center"/>
              <w:rPr>
                <w:rFonts w:cstheme="minorHAnsi"/>
              </w:rPr>
            </w:pPr>
            <w:r>
              <w:rPr>
                <w:rFonts w:cstheme="minorHAnsi"/>
              </w:rPr>
              <w:t xml:space="preserve">Botiquín </w:t>
            </w:r>
          </w:p>
        </w:tc>
        <w:tc>
          <w:tcPr>
            <w:tcW w:w="2704" w:type="dxa"/>
            <w:shd w:val="clear" w:color="auto" w:fill="BCCADA"/>
          </w:tcPr>
          <w:p w:rsidR="00BF5762" w:rsidRDefault="00BF5762" w:rsidP="00BF5762">
            <w:pPr>
              <w:autoSpaceDE w:val="0"/>
              <w:autoSpaceDN w:val="0"/>
              <w:adjustRightInd w:val="0"/>
              <w:spacing w:line="360" w:lineRule="auto"/>
              <w:jc w:val="center"/>
              <w:rPr>
                <w:rFonts w:cstheme="minorHAnsi"/>
              </w:rPr>
            </w:pPr>
            <w:r>
              <w:rPr>
                <w:rFonts w:cstheme="minorHAnsi"/>
              </w:rPr>
              <w:t>En la obra</w:t>
            </w:r>
          </w:p>
        </w:tc>
      </w:tr>
      <w:tr w:rsidR="00BF5762" w:rsidRPr="003B249B" w:rsidTr="006750BA">
        <w:trPr>
          <w:trHeight w:val="821"/>
          <w:jc w:val="center"/>
        </w:trPr>
        <w:tc>
          <w:tcPr>
            <w:tcW w:w="1928" w:type="dxa"/>
            <w:shd w:val="clear" w:color="auto" w:fill="DAE2EA"/>
          </w:tcPr>
          <w:p w:rsidR="00BF5762" w:rsidRDefault="00BF5762" w:rsidP="00BF5762">
            <w:pPr>
              <w:autoSpaceDE w:val="0"/>
              <w:autoSpaceDN w:val="0"/>
              <w:adjustRightInd w:val="0"/>
              <w:spacing w:line="360" w:lineRule="auto"/>
              <w:jc w:val="center"/>
              <w:rPr>
                <w:rFonts w:cstheme="minorHAnsi"/>
              </w:rPr>
            </w:pPr>
            <w:r>
              <w:rPr>
                <w:rFonts w:cstheme="minorHAnsi"/>
              </w:rPr>
              <w:t>Asistencia primaria (urgencias)</w:t>
            </w:r>
          </w:p>
        </w:tc>
        <w:tc>
          <w:tcPr>
            <w:tcW w:w="3607" w:type="dxa"/>
          </w:tcPr>
          <w:p w:rsidR="00BF5762" w:rsidRDefault="00BF5762" w:rsidP="00BF5762">
            <w:pPr>
              <w:autoSpaceDE w:val="0"/>
              <w:autoSpaceDN w:val="0"/>
              <w:adjustRightInd w:val="0"/>
              <w:spacing w:line="360" w:lineRule="auto"/>
              <w:jc w:val="center"/>
              <w:rPr>
                <w:rFonts w:cstheme="minorHAnsi"/>
              </w:rPr>
            </w:pPr>
          </w:p>
        </w:tc>
        <w:tc>
          <w:tcPr>
            <w:tcW w:w="2704" w:type="dxa"/>
          </w:tcPr>
          <w:p w:rsidR="00BF5762" w:rsidRDefault="00BF5762" w:rsidP="00BF5762">
            <w:pPr>
              <w:autoSpaceDE w:val="0"/>
              <w:autoSpaceDN w:val="0"/>
              <w:adjustRightInd w:val="0"/>
              <w:spacing w:line="360" w:lineRule="auto"/>
              <w:jc w:val="center"/>
              <w:rPr>
                <w:rFonts w:cstheme="minorHAnsi"/>
              </w:rPr>
            </w:pPr>
          </w:p>
        </w:tc>
      </w:tr>
      <w:tr w:rsidR="00BF5762" w:rsidTr="006750BA">
        <w:trPr>
          <w:trHeight w:val="939"/>
          <w:jc w:val="center"/>
        </w:trPr>
        <w:tc>
          <w:tcPr>
            <w:tcW w:w="1928" w:type="dxa"/>
            <w:shd w:val="clear" w:color="auto" w:fill="DAE2EA"/>
          </w:tcPr>
          <w:p w:rsidR="00592403" w:rsidRDefault="00BF5762" w:rsidP="00592403">
            <w:pPr>
              <w:autoSpaceDE w:val="0"/>
              <w:autoSpaceDN w:val="0"/>
              <w:adjustRightInd w:val="0"/>
              <w:spacing w:line="360" w:lineRule="auto"/>
              <w:jc w:val="center"/>
              <w:rPr>
                <w:rFonts w:cstheme="minorHAnsi"/>
              </w:rPr>
            </w:pPr>
            <w:r>
              <w:rPr>
                <w:rFonts w:cstheme="minorHAnsi"/>
              </w:rPr>
              <w:t>Asistencia especializada</w:t>
            </w:r>
          </w:p>
        </w:tc>
        <w:tc>
          <w:tcPr>
            <w:tcW w:w="3607" w:type="dxa"/>
          </w:tcPr>
          <w:p w:rsidR="00BF5762" w:rsidRDefault="00BF5762" w:rsidP="00BF5762">
            <w:pPr>
              <w:autoSpaceDE w:val="0"/>
              <w:autoSpaceDN w:val="0"/>
              <w:adjustRightInd w:val="0"/>
              <w:spacing w:line="360" w:lineRule="auto"/>
              <w:jc w:val="center"/>
              <w:rPr>
                <w:rFonts w:cstheme="minorHAnsi"/>
              </w:rPr>
            </w:pPr>
          </w:p>
        </w:tc>
        <w:tc>
          <w:tcPr>
            <w:tcW w:w="2704" w:type="dxa"/>
          </w:tcPr>
          <w:p w:rsidR="00BF5762" w:rsidRDefault="00BF5762" w:rsidP="00BF5762">
            <w:pPr>
              <w:autoSpaceDE w:val="0"/>
              <w:autoSpaceDN w:val="0"/>
              <w:adjustRightInd w:val="0"/>
              <w:spacing w:line="360" w:lineRule="auto"/>
              <w:jc w:val="center"/>
              <w:rPr>
                <w:rFonts w:cstheme="minorHAnsi"/>
              </w:rPr>
            </w:pPr>
          </w:p>
        </w:tc>
      </w:tr>
    </w:tbl>
    <w:p w:rsidR="00592403" w:rsidRDefault="00592403" w:rsidP="00BF5762">
      <w:pPr>
        <w:autoSpaceDE w:val="0"/>
        <w:autoSpaceDN w:val="0"/>
        <w:adjustRightInd w:val="0"/>
        <w:spacing w:after="240" w:line="360" w:lineRule="auto"/>
        <w:jc w:val="both"/>
        <w:rPr>
          <w:rFonts w:cstheme="minorHAnsi"/>
        </w:rPr>
      </w:pPr>
    </w:p>
    <w:p w:rsidR="00BF5762" w:rsidRPr="00D65FF0" w:rsidRDefault="00BF5762" w:rsidP="00BF5762">
      <w:pPr>
        <w:autoSpaceDE w:val="0"/>
        <w:autoSpaceDN w:val="0"/>
        <w:adjustRightInd w:val="0"/>
        <w:spacing w:after="240" w:line="360" w:lineRule="auto"/>
        <w:jc w:val="both"/>
        <w:rPr>
          <w:rFonts w:cstheme="minorHAnsi"/>
        </w:rPr>
      </w:pPr>
      <w:r w:rsidRPr="00D65FF0">
        <w:rPr>
          <w:rFonts w:cstheme="minorHAnsi"/>
        </w:rPr>
        <w:t xml:space="preserve">La distancia al centro asistencial más próximo el paso se estima en </w:t>
      </w:r>
      <w:r w:rsidR="00592403" w:rsidRPr="00592403">
        <w:rPr>
          <w:rFonts w:cstheme="minorHAnsi"/>
          <w:highlight w:val="lightGray"/>
        </w:rPr>
        <w:t>_______</w:t>
      </w:r>
      <w:r>
        <w:rPr>
          <w:rFonts w:cstheme="minorHAnsi"/>
        </w:rPr>
        <w:t xml:space="preserve"> </w:t>
      </w:r>
      <w:r w:rsidRPr="00D65FF0">
        <w:rPr>
          <w:rFonts w:cstheme="minorHAnsi"/>
        </w:rPr>
        <w:t>minuto</w:t>
      </w:r>
      <w:r>
        <w:rPr>
          <w:rFonts w:cstheme="minorHAnsi"/>
        </w:rPr>
        <w:t xml:space="preserve">s, en condiciones normales </w:t>
      </w:r>
      <w:r w:rsidRPr="00D65FF0">
        <w:rPr>
          <w:rFonts w:cstheme="minorHAnsi"/>
        </w:rPr>
        <w:t>de tráfico.</w:t>
      </w:r>
    </w:p>
    <w:p w:rsidR="00BF5762" w:rsidRPr="00D65FF0" w:rsidRDefault="00BF5762" w:rsidP="00BF5762">
      <w:pPr>
        <w:pStyle w:val="Ttulo2"/>
        <w:spacing w:after="240"/>
      </w:pPr>
      <w:bookmarkStart w:id="37" w:name="_Toc492312003"/>
      <w:bookmarkStart w:id="38" w:name="_Toc492808526"/>
      <w:r w:rsidRPr="00D65FF0">
        <w:t>1.4. Instalaciones de higiene y bienestar de los trabajadores</w:t>
      </w:r>
      <w:bookmarkEnd w:id="37"/>
      <w:bookmarkEnd w:id="38"/>
    </w:p>
    <w:p w:rsidR="00BF5762" w:rsidRPr="00D65FF0" w:rsidRDefault="00BF5762" w:rsidP="00BF5762">
      <w:pPr>
        <w:autoSpaceDE w:val="0"/>
        <w:autoSpaceDN w:val="0"/>
        <w:adjustRightInd w:val="0"/>
        <w:spacing w:after="240" w:line="360" w:lineRule="auto"/>
        <w:jc w:val="both"/>
        <w:rPr>
          <w:rFonts w:cstheme="minorHAnsi"/>
        </w:rPr>
      </w:pPr>
      <w:r w:rsidRPr="00D65FF0">
        <w:rPr>
          <w:rFonts w:cstheme="minorHAnsi"/>
        </w:rPr>
        <w:t>Los servicios higiénicos de la obra cumplirán las "Disposiciones mínimas ge</w:t>
      </w:r>
      <w:r>
        <w:rPr>
          <w:rFonts w:cstheme="minorHAnsi"/>
        </w:rPr>
        <w:t xml:space="preserve">nerales relativas a los lugares </w:t>
      </w:r>
      <w:r w:rsidRPr="00D65FF0">
        <w:rPr>
          <w:rFonts w:cstheme="minorHAnsi"/>
        </w:rPr>
        <w:t>de trabajo en las obras" contenidas en la legislación vigente en la materia.</w:t>
      </w:r>
    </w:p>
    <w:p w:rsidR="00BF5762" w:rsidRPr="00D65FF0" w:rsidRDefault="00BF5762" w:rsidP="00BF5762">
      <w:pPr>
        <w:pStyle w:val="Ttulo3"/>
        <w:spacing w:after="240"/>
      </w:pPr>
      <w:bookmarkStart w:id="39" w:name="_Toc492312004"/>
      <w:bookmarkStart w:id="40" w:name="_Toc492808527"/>
      <w:r w:rsidRPr="00D65FF0">
        <w:t>1.4.1. Vestuarios</w:t>
      </w:r>
      <w:bookmarkEnd w:id="39"/>
      <w:bookmarkEnd w:id="40"/>
    </w:p>
    <w:p w:rsidR="00BF5762" w:rsidRDefault="00BF5762" w:rsidP="00BF5762">
      <w:pPr>
        <w:autoSpaceDE w:val="0"/>
        <w:autoSpaceDN w:val="0"/>
        <w:adjustRightInd w:val="0"/>
        <w:spacing w:after="240" w:line="360" w:lineRule="auto"/>
        <w:jc w:val="both"/>
        <w:rPr>
          <w:rFonts w:cstheme="minorHAnsi"/>
        </w:rPr>
      </w:pPr>
      <w:r w:rsidRPr="00D65FF0">
        <w:rPr>
          <w:rFonts w:cstheme="minorHAnsi"/>
        </w:rPr>
        <w:t xml:space="preserve">Los vestuarios dispondrán de una superficie total de 2,0 m² por cada </w:t>
      </w:r>
      <w:r>
        <w:rPr>
          <w:rFonts w:cstheme="minorHAnsi"/>
        </w:rPr>
        <w:t xml:space="preserve">trabajador que deba utilizarlos </w:t>
      </w:r>
      <w:r w:rsidRPr="00D65FF0">
        <w:rPr>
          <w:rFonts w:cstheme="minorHAnsi"/>
        </w:rPr>
        <w:t>simultáneamente, incluyendo bancos y asientos suficientes, además de taqu</w:t>
      </w:r>
      <w:r>
        <w:rPr>
          <w:rFonts w:cstheme="minorHAnsi"/>
        </w:rPr>
        <w:t xml:space="preserve">illas dotadas de llave y con la </w:t>
      </w:r>
      <w:r w:rsidRPr="00D65FF0">
        <w:rPr>
          <w:rFonts w:cstheme="minorHAnsi"/>
        </w:rPr>
        <w:t>capacidad necesaria para guardar la ropa y el calzado.</w:t>
      </w:r>
    </w:p>
    <w:p w:rsidR="003C086F" w:rsidRPr="006D1483" w:rsidRDefault="003C086F" w:rsidP="00BF5762">
      <w:pPr>
        <w:autoSpaceDE w:val="0"/>
        <w:autoSpaceDN w:val="0"/>
        <w:adjustRightInd w:val="0"/>
        <w:spacing w:after="240" w:line="360" w:lineRule="auto"/>
        <w:jc w:val="both"/>
        <w:rPr>
          <w:rFonts w:cstheme="minorHAnsi"/>
          <w:color w:val="5B9BD5" w:themeColor="accent5"/>
          <w:u w:val="single"/>
        </w:rPr>
      </w:pPr>
      <w:r w:rsidRPr="006D1483">
        <w:rPr>
          <w:rFonts w:cstheme="minorHAnsi"/>
          <w:color w:val="5B9BD5" w:themeColor="accent5"/>
          <w:u w:val="single"/>
        </w:rPr>
        <w:t>Ejemplo:</w:t>
      </w:r>
    </w:p>
    <w:p w:rsidR="003C086F" w:rsidRPr="00D65FF0" w:rsidRDefault="00BF5762" w:rsidP="00BF5762">
      <w:pPr>
        <w:autoSpaceDE w:val="0"/>
        <w:autoSpaceDN w:val="0"/>
        <w:adjustRightInd w:val="0"/>
        <w:spacing w:after="240" w:line="360" w:lineRule="auto"/>
        <w:jc w:val="both"/>
        <w:rPr>
          <w:rFonts w:cstheme="minorHAnsi"/>
        </w:rPr>
      </w:pPr>
      <w:r>
        <w:rPr>
          <w:rFonts w:cstheme="minorHAnsi"/>
        </w:rPr>
        <w:t>Teniendo en cuanta el bienestar de los operarios y los condicionantes de acceso a la obra se colocará un módulo diáfano de tamaño reducido eq</w:t>
      </w:r>
      <w:r w:rsidR="003C086F">
        <w:rPr>
          <w:rFonts w:cstheme="minorHAnsi"/>
        </w:rPr>
        <w:t>ui</w:t>
      </w:r>
      <w:r w:rsidR="006D1483">
        <w:rPr>
          <w:rFonts w:cstheme="minorHAnsi"/>
        </w:rPr>
        <w:t>pado con taquillas y botiquín.</w:t>
      </w:r>
    </w:p>
    <w:p w:rsidR="00BF5762" w:rsidRPr="00D65FF0" w:rsidRDefault="00BF5762" w:rsidP="00BF5762">
      <w:pPr>
        <w:pStyle w:val="Ttulo3"/>
        <w:spacing w:after="240"/>
      </w:pPr>
      <w:bookmarkStart w:id="41" w:name="_Toc492312005"/>
      <w:bookmarkStart w:id="42" w:name="_Toc492808528"/>
      <w:r w:rsidRPr="00D65FF0">
        <w:t>1.4.2. Aseos</w:t>
      </w:r>
      <w:bookmarkEnd w:id="41"/>
      <w:bookmarkEnd w:id="42"/>
    </w:p>
    <w:p w:rsidR="00BF5762" w:rsidRPr="00D65FF0" w:rsidRDefault="00BF5762" w:rsidP="00BF5762">
      <w:pPr>
        <w:autoSpaceDE w:val="0"/>
        <w:autoSpaceDN w:val="0"/>
        <w:adjustRightInd w:val="0"/>
        <w:spacing w:after="240" w:line="360" w:lineRule="auto"/>
        <w:jc w:val="both"/>
        <w:rPr>
          <w:rFonts w:cstheme="minorHAnsi"/>
        </w:rPr>
      </w:pPr>
      <w:r w:rsidRPr="00D65FF0">
        <w:rPr>
          <w:rFonts w:cstheme="minorHAnsi"/>
        </w:rPr>
        <w:t>La dotación mínima prevista para los aseos es de:</w:t>
      </w:r>
    </w:p>
    <w:p w:rsidR="00BF5762" w:rsidRPr="00D65FF0" w:rsidRDefault="00BF5762" w:rsidP="00BF5762">
      <w:pPr>
        <w:pStyle w:val="Prrafodelista"/>
        <w:numPr>
          <w:ilvl w:val="0"/>
          <w:numId w:val="1"/>
        </w:numPr>
        <w:autoSpaceDE w:val="0"/>
        <w:autoSpaceDN w:val="0"/>
        <w:adjustRightInd w:val="0"/>
        <w:spacing w:after="240" w:line="360" w:lineRule="auto"/>
        <w:jc w:val="both"/>
        <w:rPr>
          <w:rFonts w:cstheme="minorHAnsi"/>
        </w:rPr>
      </w:pPr>
      <w:r w:rsidRPr="00D65FF0">
        <w:rPr>
          <w:rFonts w:cstheme="minorHAnsi"/>
        </w:rPr>
        <w:t>1 ducha por cada 10 trabajadores o fracción que trabajen simultáneamente en la obra</w:t>
      </w:r>
    </w:p>
    <w:p w:rsidR="00BF5762" w:rsidRPr="00D65FF0" w:rsidRDefault="00BF5762" w:rsidP="00BF5762">
      <w:pPr>
        <w:pStyle w:val="Prrafodelista"/>
        <w:numPr>
          <w:ilvl w:val="0"/>
          <w:numId w:val="1"/>
        </w:numPr>
        <w:autoSpaceDE w:val="0"/>
        <w:autoSpaceDN w:val="0"/>
        <w:adjustRightInd w:val="0"/>
        <w:spacing w:after="240" w:line="360" w:lineRule="auto"/>
        <w:jc w:val="both"/>
        <w:rPr>
          <w:rFonts w:cstheme="minorHAnsi"/>
        </w:rPr>
      </w:pPr>
      <w:r w:rsidRPr="00D65FF0">
        <w:rPr>
          <w:rFonts w:cstheme="minorHAnsi"/>
        </w:rPr>
        <w:lastRenderedPageBreak/>
        <w:t>1 retrete por cada 25 hombres o fracción y 1 por cada 15 mujeres o fracción</w:t>
      </w:r>
    </w:p>
    <w:p w:rsidR="00BF5762" w:rsidRPr="00D65FF0" w:rsidRDefault="00BF5762" w:rsidP="00BF5762">
      <w:pPr>
        <w:pStyle w:val="Prrafodelista"/>
        <w:numPr>
          <w:ilvl w:val="0"/>
          <w:numId w:val="1"/>
        </w:numPr>
        <w:autoSpaceDE w:val="0"/>
        <w:autoSpaceDN w:val="0"/>
        <w:adjustRightInd w:val="0"/>
        <w:spacing w:after="240" w:line="360" w:lineRule="auto"/>
        <w:jc w:val="both"/>
        <w:rPr>
          <w:rFonts w:cstheme="minorHAnsi"/>
        </w:rPr>
      </w:pPr>
      <w:r w:rsidRPr="00D65FF0">
        <w:rPr>
          <w:rFonts w:cstheme="minorHAnsi"/>
        </w:rPr>
        <w:t>1 lavabo por cada retrete</w:t>
      </w:r>
    </w:p>
    <w:p w:rsidR="00BF5762" w:rsidRPr="00D65FF0" w:rsidRDefault="00BF5762" w:rsidP="00BF5762">
      <w:pPr>
        <w:pStyle w:val="Prrafodelista"/>
        <w:numPr>
          <w:ilvl w:val="0"/>
          <w:numId w:val="1"/>
        </w:numPr>
        <w:autoSpaceDE w:val="0"/>
        <w:autoSpaceDN w:val="0"/>
        <w:adjustRightInd w:val="0"/>
        <w:spacing w:after="240" w:line="360" w:lineRule="auto"/>
        <w:jc w:val="both"/>
        <w:rPr>
          <w:rFonts w:cstheme="minorHAnsi"/>
        </w:rPr>
      </w:pPr>
      <w:r w:rsidRPr="00D65FF0">
        <w:rPr>
          <w:rFonts w:cstheme="minorHAnsi"/>
        </w:rPr>
        <w:t>1 urinario por cada 25 hombres o fracción</w:t>
      </w:r>
    </w:p>
    <w:p w:rsidR="00BF5762" w:rsidRPr="00D65FF0" w:rsidRDefault="00BF5762" w:rsidP="00BF5762">
      <w:pPr>
        <w:pStyle w:val="Prrafodelista"/>
        <w:numPr>
          <w:ilvl w:val="0"/>
          <w:numId w:val="1"/>
        </w:numPr>
        <w:autoSpaceDE w:val="0"/>
        <w:autoSpaceDN w:val="0"/>
        <w:adjustRightInd w:val="0"/>
        <w:spacing w:after="240" w:line="360" w:lineRule="auto"/>
        <w:jc w:val="both"/>
        <w:rPr>
          <w:rFonts w:cstheme="minorHAnsi"/>
        </w:rPr>
      </w:pPr>
      <w:r w:rsidRPr="00D65FF0">
        <w:rPr>
          <w:rFonts w:cstheme="minorHAnsi"/>
        </w:rPr>
        <w:t>1 seca</w:t>
      </w:r>
      <w:r>
        <w:rPr>
          <w:rFonts w:cstheme="minorHAnsi"/>
        </w:rPr>
        <w:t xml:space="preserve"> </w:t>
      </w:r>
      <w:r w:rsidRPr="00D65FF0">
        <w:rPr>
          <w:rFonts w:cstheme="minorHAnsi"/>
        </w:rPr>
        <w:t>manos de celulosa o eléctrico por cada lavabo</w:t>
      </w:r>
    </w:p>
    <w:p w:rsidR="00BF5762" w:rsidRPr="00D65FF0" w:rsidRDefault="00BF5762" w:rsidP="00BF5762">
      <w:pPr>
        <w:pStyle w:val="Prrafodelista"/>
        <w:numPr>
          <w:ilvl w:val="0"/>
          <w:numId w:val="1"/>
        </w:numPr>
        <w:autoSpaceDE w:val="0"/>
        <w:autoSpaceDN w:val="0"/>
        <w:adjustRightInd w:val="0"/>
        <w:spacing w:after="240" w:line="360" w:lineRule="auto"/>
        <w:jc w:val="both"/>
        <w:rPr>
          <w:rFonts w:cstheme="minorHAnsi"/>
        </w:rPr>
      </w:pPr>
      <w:r w:rsidRPr="00D65FF0">
        <w:rPr>
          <w:rFonts w:cstheme="minorHAnsi"/>
        </w:rPr>
        <w:t>1 jabonera dosificadora por cada lavabo</w:t>
      </w:r>
    </w:p>
    <w:p w:rsidR="00BF5762" w:rsidRPr="00D65FF0" w:rsidRDefault="00BF5762" w:rsidP="00BF5762">
      <w:pPr>
        <w:pStyle w:val="Prrafodelista"/>
        <w:numPr>
          <w:ilvl w:val="0"/>
          <w:numId w:val="1"/>
        </w:numPr>
        <w:autoSpaceDE w:val="0"/>
        <w:autoSpaceDN w:val="0"/>
        <w:adjustRightInd w:val="0"/>
        <w:spacing w:after="240" w:line="360" w:lineRule="auto"/>
        <w:jc w:val="both"/>
        <w:rPr>
          <w:rFonts w:cstheme="minorHAnsi"/>
        </w:rPr>
      </w:pPr>
      <w:r w:rsidRPr="00D65FF0">
        <w:rPr>
          <w:rFonts w:cstheme="minorHAnsi"/>
        </w:rPr>
        <w:t>1 recipiente para recogida de celulosa sanitaria</w:t>
      </w:r>
    </w:p>
    <w:p w:rsidR="00BF5762" w:rsidRDefault="00BF5762" w:rsidP="00BF5762">
      <w:pPr>
        <w:pStyle w:val="Prrafodelista"/>
        <w:numPr>
          <w:ilvl w:val="0"/>
          <w:numId w:val="1"/>
        </w:numPr>
        <w:autoSpaceDE w:val="0"/>
        <w:autoSpaceDN w:val="0"/>
        <w:adjustRightInd w:val="0"/>
        <w:spacing w:after="240" w:line="360" w:lineRule="auto"/>
        <w:jc w:val="both"/>
        <w:rPr>
          <w:rFonts w:cstheme="minorHAnsi"/>
        </w:rPr>
      </w:pPr>
      <w:r w:rsidRPr="00D65FF0">
        <w:rPr>
          <w:rFonts w:cstheme="minorHAnsi"/>
        </w:rPr>
        <w:t>1 portarrollos con papel higiénico por cada inodoro</w:t>
      </w:r>
    </w:p>
    <w:p w:rsidR="0047139A" w:rsidRPr="006D1483" w:rsidRDefault="0047139A" w:rsidP="0047139A">
      <w:pPr>
        <w:autoSpaceDE w:val="0"/>
        <w:autoSpaceDN w:val="0"/>
        <w:adjustRightInd w:val="0"/>
        <w:spacing w:after="240" w:line="360" w:lineRule="auto"/>
        <w:jc w:val="both"/>
        <w:rPr>
          <w:rFonts w:cstheme="minorHAnsi"/>
          <w:color w:val="5B9BD5" w:themeColor="accent5"/>
          <w:u w:val="single"/>
        </w:rPr>
      </w:pPr>
      <w:r w:rsidRPr="006D1483">
        <w:rPr>
          <w:rFonts w:cstheme="minorHAnsi"/>
          <w:color w:val="5B9BD5" w:themeColor="accent5"/>
          <w:u w:val="single"/>
        </w:rPr>
        <w:t>Ejemplo:</w:t>
      </w:r>
    </w:p>
    <w:p w:rsidR="0047139A" w:rsidRPr="0047139A" w:rsidRDefault="003C086F" w:rsidP="0047139A">
      <w:pPr>
        <w:autoSpaceDE w:val="0"/>
        <w:autoSpaceDN w:val="0"/>
        <w:adjustRightInd w:val="0"/>
        <w:spacing w:after="240" w:line="360" w:lineRule="auto"/>
        <w:jc w:val="both"/>
        <w:rPr>
          <w:rFonts w:cstheme="minorHAnsi"/>
        </w:rPr>
      </w:pPr>
      <w:r>
        <w:rPr>
          <w:rFonts w:cstheme="minorHAnsi"/>
        </w:rPr>
        <w:t>Dada</w:t>
      </w:r>
      <w:r w:rsidR="00E57335">
        <w:rPr>
          <w:rFonts w:cstheme="minorHAnsi"/>
        </w:rPr>
        <w:t xml:space="preserve"> la peculiaridad de la parcela y las condiciones del acceso a la obra se ha optado por disponer de dos sanitarios portátiles en obra uno para hombres, y otro para mujeres. Estos contaran como mínimo con un retrete, un lavabo, papelera, seca manos, jabonera y </w:t>
      </w:r>
      <w:r w:rsidR="00E57335" w:rsidRPr="00123CEB">
        <w:rPr>
          <w:rFonts w:cs="CIDFont+F2"/>
        </w:rPr>
        <w:t>portarrollos con papel higiénico</w:t>
      </w:r>
      <w:r w:rsidR="006D1483">
        <w:rPr>
          <w:rFonts w:cstheme="minorHAnsi"/>
        </w:rPr>
        <w:t>.</w:t>
      </w:r>
    </w:p>
    <w:p w:rsidR="00BF5762" w:rsidRPr="00D65FF0" w:rsidRDefault="00BF5762" w:rsidP="00BF5762">
      <w:pPr>
        <w:pStyle w:val="Ttulo3"/>
        <w:spacing w:after="240"/>
      </w:pPr>
      <w:bookmarkStart w:id="43" w:name="_Toc492312006"/>
      <w:bookmarkStart w:id="44" w:name="_Toc492808529"/>
      <w:r w:rsidRPr="00D65FF0">
        <w:t>1.4.3. Comedor</w:t>
      </w:r>
      <w:bookmarkEnd w:id="43"/>
      <w:bookmarkEnd w:id="44"/>
    </w:p>
    <w:p w:rsidR="00114892" w:rsidRDefault="00BF5762" w:rsidP="00114892">
      <w:pPr>
        <w:autoSpaceDE w:val="0"/>
        <w:autoSpaceDN w:val="0"/>
        <w:adjustRightInd w:val="0"/>
        <w:spacing w:after="240" w:line="360" w:lineRule="auto"/>
        <w:jc w:val="both"/>
        <w:rPr>
          <w:rFonts w:cstheme="minorHAnsi"/>
        </w:rPr>
      </w:pPr>
      <w:r w:rsidRPr="00D65FF0">
        <w:rPr>
          <w:rFonts w:cstheme="minorHAnsi"/>
        </w:rPr>
        <w:t>La zona destinada a comedor tendrá una altura mínima de 2,5 m, dispondr</w:t>
      </w:r>
      <w:r>
        <w:rPr>
          <w:rFonts w:cstheme="minorHAnsi"/>
        </w:rPr>
        <w:t xml:space="preserve">á de fregaderos de agua potable </w:t>
      </w:r>
      <w:r w:rsidRPr="00D65FF0">
        <w:rPr>
          <w:rFonts w:cstheme="minorHAnsi"/>
        </w:rPr>
        <w:t>para la limpieza de los utensilios y la vajilla, estará equipada con mesas y a</w:t>
      </w:r>
      <w:r>
        <w:rPr>
          <w:rFonts w:cstheme="minorHAnsi"/>
        </w:rPr>
        <w:t xml:space="preserve">sientos, y tendrá una provisión </w:t>
      </w:r>
      <w:r w:rsidRPr="00D65FF0">
        <w:rPr>
          <w:rFonts w:cstheme="minorHAnsi"/>
        </w:rPr>
        <w:t>suficiente de vasos, platos y cubiertos, preferentemente desechables</w:t>
      </w:r>
    </w:p>
    <w:p w:rsidR="00BF5762" w:rsidRDefault="00114892" w:rsidP="00BF5762">
      <w:pPr>
        <w:autoSpaceDE w:val="0"/>
        <w:autoSpaceDN w:val="0"/>
        <w:adjustRightInd w:val="0"/>
        <w:spacing w:after="240" w:line="360" w:lineRule="auto"/>
        <w:jc w:val="both"/>
        <w:rPr>
          <w:rFonts w:cstheme="minorHAnsi"/>
          <w:i/>
          <w:color w:val="5B9BD5" w:themeColor="accent5"/>
        </w:rPr>
      </w:pPr>
      <w:r w:rsidRPr="0065064F">
        <w:rPr>
          <w:rFonts w:cs="CIDFont+F2"/>
        </w:rPr>
        <w:t>La superficie destinada a la zona de comedor y cocina será como mínim</w:t>
      </w:r>
      <w:r>
        <w:rPr>
          <w:rFonts w:cs="CIDFont+F2"/>
        </w:rPr>
        <w:t xml:space="preserve">o de 2 m² por cada operario que </w:t>
      </w:r>
      <w:r w:rsidRPr="0065064F">
        <w:rPr>
          <w:rFonts w:cs="CIDFont+F2"/>
        </w:rPr>
        <w:t>utilice dicha instalación</w:t>
      </w:r>
      <w:r>
        <w:rPr>
          <w:rFonts w:cstheme="minorHAnsi"/>
          <w:i/>
          <w:color w:val="5B9BD5" w:themeColor="accent5"/>
        </w:rPr>
        <w:t>.</w:t>
      </w:r>
    </w:p>
    <w:p w:rsidR="00E57335" w:rsidRPr="006D1483" w:rsidRDefault="00E57335" w:rsidP="00BF5762">
      <w:pPr>
        <w:autoSpaceDE w:val="0"/>
        <w:autoSpaceDN w:val="0"/>
        <w:adjustRightInd w:val="0"/>
        <w:spacing w:after="240" w:line="360" w:lineRule="auto"/>
        <w:jc w:val="both"/>
        <w:rPr>
          <w:rFonts w:cstheme="minorHAnsi"/>
          <w:color w:val="5B9BD5" w:themeColor="accent5"/>
          <w:u w:val="single"/>
        </w:rPr>
      </w:pPr>
      <w:r w:rsidRPr="006D1483">
        <w:rPr>
          <w:rFonts w:cstheme="minorHAnsi"/>
          <w:color w:val="5B9BD5" w:themeColor="accent5"/>
          <w:u w:val="single"/>
        </w:rPr>
        <w:t>Ejemplo:</w:t>
      </w:r>
    </w:p>
    <w:p w:rsidR="00E57335" w:rsidRPr="00E57335" w:rsidRDefault="00E57335" w:rsidP="00BF5762">
      <w:pPr>
        <w:autoSpaceDE w:val="0"/>
        <w:autoSpaceDN w:val="0"/>
        <w:adjustRightInd w:val="0"/>
        <w:spacing w:after="240" w:line="360" w:lineRule="auto"/>
        <w:jc w:val="both"/>
        <w:rPr>
          <w:rFonts w:cstheme="minorHAnsi"/>
        </w:rPr>
      </w:pPr>
      <w:r>
        <w:rPr>
          <w:rFonts w:cstheme="minorHAnsi"/>
        </w:rPr>
        <w:t>Debido a las condiciones de acceso y la dificultad de instalar un comedor con dichas características en obra, se ha seleccionado la opción de dar el servicio de comedor con una dieta contemplada en el presupuesto en un restaurante/ca</w:t>
      </w:r>
      <w:r w:rsidR="006D1483">
        <w:rPr>
          <w:rFonts w:cstheme="minorHAnsi"/>
        </w:rPr>
        <w:t>sa de comida próximo a la obra.</w:t>
      </w:r>
    </w:p>
    <w:p w:rsidR="006D1483" w:rsidRPr="006D1483" w:rsidRDefault="00097572" w:rsidP="006D1483">
      <w:pPr>
        <w:pStyle w:val="NormalWeb"/>
        <w:numPr>
          <w:ilvl w:val="2"/>
          <w:numId w:val="40"/>
        </w:numPr>
        <w:spacing w:before="105" w:beforeAutospacing="0" w:after="60" w:afterAutospacing="0" w:line="360" w:lineRule="auto"/>
        <w:jc w:val="both"/>
        <w:rPr>
          <w:rFonts w:asciiTheme="minorHAnsi" w:hAnsiTheme="minorHAnsi"/>
          <w:bCs/>
          <w:i/>
          <w:color w:val="5B9BD5" w:themeColor="accent5"/>
          <w:sz w:val="22"/>
          <w:szCs w:val="23"/>
        </w:rPr>
      </w:pPr>
      <w:bookmarkStart w:id="45" w:name="_Toc492808530"/>
      <w:r w:rsidRPr="00114892">
        <w:rPr>
          <w:rStyle w:val="Ttulo3Car"/>
        </w:rPr>
        <w:t>Unidades de descontaminación</w:t>
      </w:r>
      <w:bookmarkEnd w:id="45"/>
      <w:r w:rsidR="00114892">
        <w:rPr>
          <w:rFonts w:asciiTheme="minorHAnsi" w:hAnsiTheme="minorHAnsi"/>
          <w:b/>
          <w:bCs/>
          <w:color w:val="000000"/>
          <w:sz w:val="22"/>
          <w:szCs w:val="23"/>
        </w:rPr>
        <w:t xml:space="preserve"> </w:t>
      </w:r>
      <w:r w:rsidR="00114892" w:rsidRPr="00114892">
        <w:rPr>
          <w:rFonts w:asciiTheme="minorHAnsi" w:hAnsiTheme="minorHAnsi"/>
          <w:bCs/>
          <w:i/>
          <w:color w:val="5B9BD5" w:themeColor="accent5"/>
          <w:sz w:val="22"/>
          <w:szCs w:val="23"/>
        </w:rPr>
        <w:t>(en caso de presencia de amianto en obra)</w:t>
      </w:r>
    </w:p>
    <w:p w:rsidR="00097572" w:rsidRPr="00114892" w:rsidRDefault="00097572" w:rsidP="00114892">
      <w:pPr>
        <w:pStyle w:val="NormalWeb"/>
        <w:spacing w:before="0" w:beforeAutospacing="0" w:after="150" w:afterAutospacing="0" w:line="360" w:lineRule="auto"/>
        <w:jc w:val="both"/>
        <w:rPr>
          <w:rFonts w:asciiTheme="minorHAnsi" w:hAnsiTheme="minorHAnsi"/>
          <w:color w:val="000000"/>
          <w:sz w:val="22"/>
          <w:szCs w:val="23"/>
        </w:rPr>
      </w:pPr>
      <w:r w:rsidRPr="00114892">
        <w:rPr>
          <w:rFonts w:asciiTheme="minorHAnsi" w:hAnsiTheme="minorHAnsi"/>
          <w:color w:val="000000"/>
          <w:sz w:val="22"/>
          <w:szCs w:val="23"/>
        </w:rPr>
        <w:t>Se dispondrá de una zona de transición entre el área de trabajo en contacto con los materiales que contienen amianto y la zona no contaminada, por la que todos los operarios y personas que hayan estado expuestas al amianto deben pasar para descontaminarse.</w:t>
      </w:r>
    </w:p>
    <w:p w:rsidR="00097572" w:rsidRPr="00114892" w:rsidRDefault="00097572" w:rsidP="00114892">
      <w:pPr>
        <w:pStyle w:val="NormalWeb"/>
        <w:spacing w:before="0" w:beforeAutospacing="0" w:after="150" w:afterAutospacing="0" w:line="360" w:lineRule="auto"/>
        <w:jc w:val="both"/>
        <w:rPr>
          <w:rFonts w:asciiTheme="minorHAnsi" w:hAnsiTheme="minorHAnsi"/>
          <w:color w:val="000000"/>
          <w:sz w:val="22"/>
          <w:szCs w:val="23"/>
        </w:rPr>
      </w:pPr>
      <w:r w:rsidRPr="00114892">
        <w:rPr>
          <w:rFonts w:asciiTheme="minorHAnsi" w:hAnsiTheme="minorHAnsi"/>
          <w:color w:val="000000"/>
          <w:sz w:val="22"/>
          <w:szCs w:val="23"/>
        </w:rPr>
        <w:t xml:space="preserve">Se realizará mediante una unidad de descontaminación homologada, por lo general portátil, compuesta por tres módulos: </w:t>
      </w:r>
    </w:p>
    <w:p w:rsidR="00097572" w:rsidRPr="00114892" w:rsidRDefault="00097572" w:rsidP="007444F7">
      <w:pPr>
        <w:pStyle w:val="NormalWeb"/>
        <w:numPr>
          <w:ilvl w:val="0"/>
          <w:numId w:val="36"/>
        </w:numPr>
        <w:tabs>
          <w:tab w:val="clear" w:pos="720"/>
          <w:tab w:val="num" w:pos="1110"/>
        </w:tabs>
        <w:spacing w:before="0" w:beforeAutospacing="0" w:after="0" w:afterAutospacing="0" w:line="360" w:lineRule="auto"/>
        <w:jc w:val="both"/>
        <w:rPr>
          <w:rFonts w:asciiTheme="minorHAnsi" w:hAnsiTheme="minorHAnsi"/>
          <w:color w:val="000000"/>
          <w:sz w:val="22"/>
          <w:szCs w:val="23"/>
        </w:rPr>
      </w:pPr>
      <w:r w:rsidRPr="00114892">
        <w:rPr>
          <w:rFonts w:asciiTheme="minorHAnsi" w:hAnsiTheme="minorHAnsi"/>
          <w:color w:val="000000"/>
          <w:sz w:val="22"/>
          <w:szCs w:val="23"/>
        </w:rPr>
        <w:lastRenderedPageBreak/>
        <w:t>Módulo de limpio</w:t>
      </w:r>
    </w:p>
    <w:p w:rsidR="00097572" w:rsidRPr="00114892" w:rsidRDefault="00097572" w:rsidP="007444F7">
      <w:pPr>
        <w:pStyle w:val="NormalWeb"/>
        <w:numPr>
          <w:ilvl w:val="0"/>
          <w:numId w:val="37"/>
        </w:numPr>
        <w:tabs>
          <w:tab w:val="clear" w:pos="720"/>
          <w:tab w:val="num" w:pos="1110"/>
        </w:tabs>
        <w:spacing w:before="0" w:beforeAutospacing="0" w:after="0" w:afterAutospacing="0" w:line="360" w:lineRule="auto"/>
        <w:jc w:val="both"/>
        <w:rPr>
          <w:rFonts w:asciiTheme="minorHAnsi" w:hAnsiTheme="minorHAnsi"/>
          <w:color w:val="000000"/>
          <w:sz w:val="22"/>
          <w:szCs w:val="23"/>
        </w:rPr>
      </w:pPr>
      <w:r w:rsidRPr="00114892">
        <w:rPr>
          <w:rFonts w:asciiTheme="minorHAnsi" w:hAnsiTheme="minorHAnsi"/>
          <w:color w:val="000000"/>
          <w:sz w:val="22"/>
          <w:szCs w:val="23"/>
        </w:rPr>
        <w:t>Módulo de ducha</w:t>
      </w:r>
    </w:p>
    <w:p w:rsidR="00097572" w:rsidRPr="006D1483" w:rsidRDefault="00097572" w:rsidP="006D1483">
      <w:pPr>
        <w:pStyle w:val="NormalWeb"/>
        <w:numPr>
          <w:ilvl w:val="0"/>
          <w:numId w:val="38"/>
        </w:numPr>
        <w:tabs>
          <w:tab w:val="clear" w:pos="720"/>
          <w:tab w:val="num" w:pos="1110"/>
        </w:tabs>
        <w:spacing w:before="0" w:beforeAutospacing="0" w:after="150" w:afterAutospacing="0" w:line="360" w:lineRule="auto"/>
        <w:jc w:val="both"/>
        <w:rPr>
          <w:rFonts w:asciiTheme="minorHAnsi" w:hAnsiTheme="minorHAnsi"/>
          <w:color w:val="000000"/>
          <w:sz w:val="22"/>
          <w:szCs w:val="23"/>
        </w:rPr>
      </w:pPr>
      <w:r w:rsidRPr="00114892">
        <w:rPr>
          <w:rFonts w:asciiTheme="minorHAnsi" w:hAnsiTheme="minorHAnsi"/>
          <w:color w:val="000000"/>
          <w:sz w:val="22"/>
          <w:szCs w:val="23"/>
        </w:rPr>
        <w:t>Módulo de sucio</w:t>
      </w:r>
    </w:p>
    <w:p w:rsidR="00F140C3" w:rsidRDefault="00BF5762" w:rsidP="00F140C3">
      <w:pPr>
        <w:pStyle w:val="Ttulo2"/>
        <w:spacing w:after="240"/>
      </w:pPr>
      <w:bookmarkStart w:id="46" w:name="_Toc492312007"/>
      <w:bookmarkStart w:id="47" w:name="_Toc492808531"/>
      <w:r w:rsidRPr="00C90F50">
        <w:t>1.5. Identificación de riesgos y medidas preventivas a adoptar</w:t>
      </w:r>
      <w:bookmarkEnd w:id="46"/>
      <w:bookmarkEnd w:id="47"/>
    </w:p>
    <w:p w:rsidR="00EF5440" w:rsidRPr="00EF5440" w:rsidRDefault="00EF5440" w:rsidP="00EF5440">
      <w:pPr>
        <w:autoSpaceDE w:val="0"/>
        <w:autoSpaceDN w:val="0"/>
        <w:adjustRightInd w:val="0"/>
        <w:spacing w:after="240" w:line="360" w:lineRule="auto"/>
        <w:jc w:val="both"/>
        <w:rPr>
          <w:rFonts w:cstheme="minorHAnsi"/>
          <w:i/>
          <w:color w:val="5B9BD5" w:themeColor="accent5"/>
        </w:rPr>
      </w:pPr>
      <w:r w:rsidRPr="00EF5440">
        <w:rPr>
          <w:rFonts w:cstheme="minorHAnsi"/>
          <w:i/>
          <w:color w:val="5B9BD5" w:themeColor="accent5"/>
        </w:rPr>
        <w:t>Las actividades variaran en función de la tipología, y forma de ejecución de la obra. En estas actividades se ha de identificar el riesgo, probabilidad, estimación, así como las medidas preventivas a adoptar para la ejecución de dicha actividad teniendo en cuenta la maquinaria, herramientas y medios auxiliares que se emplearan. Además, se ha de especificar las protecciones individuales, colectivas y formación e información de los operarios.</w:t>
      </w:r>
    </w:p>
    <w:p w:rsidR="00F140C3" w:rsidRDefault="00F140C3" w:rsidP="00F140C3">
      <w:r>
        <w:t xml:space="preserve">ACTIVIDAD: </w:t>
      </w:r>
      <w:r w:rsidRPr="00F140C3">
        <w:rPr>
          <w:highlight w:val="lightGray"/>
        </w:rPr>
        <w:t>____________________________________________________________</w:t>
      </w:r>
    </w:p>
    <w:p w:rsidR="00F140C3" w:rsidRPr="00F140C3" w:rsidRDefault="00F140C3" w:rsidP="00F140C3">
      <w:r>
        <w:t xml:space="preserve">Descripción de la actividad: </w:t>
      </w:r>
      <w:r w:rsidRPr="00F140C3">
        <w:rPr>
          <w:highlight w:val="lightGray"/>
        </w:rPr>
        <w:t>________________</w:t>
      </w:r>
      <w:r>
        <w:rPr>
          <w:highlight w:val="lightGray"/>
        </w:rPr>
        <w:t>_______________________________</w:t>
      </w:r>
    </w:p>
    <w:tbl>
      <w:tblPr>
        <w:tblStyle w:val="Tablaconcuadrcula"/>
        <w:tblW w:w="0" w:type="auto"/>
        <w:tblLook w:val="04A0" w:firstRow="1" w:lastRow="0" w:firstColumn="1" w:lastColumn="0" w:noHBand="0" w:noVBand="1"/>
      </w:tblPr>
      <w:tblGrid>
        <w:gridCol w:w="3803"/>
        <w:gridCol w:w="425"/>
        <w:gridCol w:w="425"/>
        <w:gridCol w:w="425"/>
        <w:gridCol w:w="483"/>
        <w:gridCol w:w="425"/>
        <w:gridCol w:w="499"/>
        <w:gridCol w:w="424"/>
        <w:gridCol w:w="469"/>
        <w:gridCol w:w="550"/>
        <w:gridCol w:w="424"/>
        <w:gridCol w:w="425"/>
      </w:tblGrid>
      <w:tr w:rsidR="00F140C3" w:rsidTr="006750BA">
        <w:tc>
          <w:tcPr>
            <w:tcW w:w="3819" w:type="dxa"/>
            <w:vMerge w:val="restart"/>
            <w:shd w:val="clear" w:color="auto" w:fill="96ADC6"/>
          </w:tcPr>
          <w:p w:rsidR="00F140C3" w:rsidRDefault="00F140C3" w:rsidP="00216667">
            <w:pPr>
              <w:spacing w:line="360" w:lineRule="auto"/>
              <w:jc w:val="center"/>
            </w:pPr>
            <w:r>
              <w:t>RIESGO IDENTIFICADO</w:t>
            </w:r>
          </w:p>
        </w:tc>
        <w:tc>
          <w:tcPr>
            <w:tcW w:w="1275" w:type="dxa"/>
            <w:gridSpan w:val="3"/>
            <w:shd w:val="clear" w:color="auto" w:fill="96ADC6"/>
          </w:tcPr>
          <w:p w:rsidR="00F140C3" w:rsidRDefault="00F140C3" w:rsidP="00216667">
            <w:pPr>
              <w:spacing w:line="360" w:lineRule="auto"/>
              <w:jc w:val="center"/>
            </w:pPr>
            <w:r>
              <w:t>PROBABILI-</w:t>
            </w:r>
          </w:p>
          <w:p w:rsidR="00F140C3" w:rsidRDefault="00F140C3" w:rsidP="00216667">
            <w:pPr>
              <w:spacing w:line="360" w:lineRule="auto"/>
              <w:jc w:val="center"/>
            </w:pPr>
            <w:r>
              <w:t>DAD</w:t>
            </w:r>
          </w:p>
        </w:tc>
        <w:tc>
          <w:tcPr>
            <w:tcW w:w="1275" w:type="dxa"/>
            <w:gridSpan w:val="3"/>
            <w:shd w:val="clear" w:color="auto" w:fill="96ADC6"/>
          </w:tcPr>
          <w:p w:rsidR="00F140C3" w:rsidRDefault="00F140C3" w:rsidP="00216667">
            <w:pPr>
              <w:spacing w:line="360" w:lineRule="auto"/>
              <w:jc w:val="center"/>
            </w:pPr>
            <w:r>
              <w:t>CONSECUEN-</w:t>
            </w:r>
          </w:p>
          <w:p w:rsidR="00F140C3" w:rsidRDefault="00F140C3" w:rsidP="00216667">
            <w:pPr>
              <w:spacing w:line="360" w:lineRule="auto"/>
              <w:jc w:val="center"/>
            </w:pPr>
            <w:r>
              <w:t>CIA</w:t>
            </w:r>
          </w:p>
        </w:tc>
        <w:tc>
          <w:tcPr>
            <w:tcW w:w="2125" w:type="dxa"/>
            <w:gridSpan w:val="5"/>
            <w:shd w:val="clear" w:color="auto" w:fill="96ADC6"/>
          </w:tcPr>
          <w:p w:rsidR="00F140C3" w:rsidRDefault="00F140C3" w:rsidP="00216667">
            <w:pPr>
              <w:spacing w:line="360" w:lineRule="auto"/>
              <w:jc w:val="center"/>
            </w:pPr>
            <w:r>
              <w:t>ESTIMACION DEL RIESGO</w:t>
            </w:r>
          </w:p>
        </w:tc>
      </w:tr>
      <w:tr w:rsidR="00F140C3" w:rsidTr="006750BA">
        <w:tc>
          <w:tcPr>
            <w:tcW w:w="3819" w:type="dxa"/>
            <w:vMerge/>
          </w:tcPr>
          <w:p w:rsidR="00F140C3" w:rsidRDefault="00F140C3" w:rsidP="00216667">
            <w:pPr>
              <w:spacing w:line="360" w:lineRule="auto"/>
              <w:jc w:val="center"/>
            </w:pPr>
          </w:p>
        </w:tc>
        <w:tc>
          <w:tcPr>
            <w:tcW w:w="425" w:type="dxa"/>
            <w:shd w:val="clear" w:color="auto" w:fill="BCCADA"/>
          </w:tcPr>
          <w:p w:rsidR="00F140C3" w:rsidRDefault="00F140C3" w:rsidP="00216667">
            <w:pPr>
              <w:spacing w:line="360" w:lineRule="auto"/>
              <w:jc w:val="center"/>
            </w:pPr>
            <w:r>
              <w:t>B</w:t>
            </w:r>
          </w:p>
        </w:tc>
        <w:tc>
          <w:tcPr>
            <w:tcW w:w="425" w:type="dxa"/>
            <w:shd w:val="clear" w:color="auto" w:fill="BCCADA"/>
          </w:tcPr>
          <w:p w:rsidR="00F140C3" w:rsidRDefault="00F140C3" w:rsidP="00216667">
            <w:pPr>
              <w:spacing w:line="360" w:lineRule="auto"/>
              <w:jc w:val="center"/>
            </w:pPr>
            <w:r>
              <w:t>M</w:t>
            </w:r>
          </w:p>
        </w:tc>
        <w:tc>
          <w:tcPr>
            <w:tcW w:w="425" w:type="dxa"/>
            <w:shd w:val="clear" w:color="auto" w:fill="BCCADA"/>
          </w:tcPr>
          <w:p w:rsidR="00F140C3" w:rsidRDefault="00F140C3" w:rsidP="00216667">
            <w:pPr>
              <w:spacing w:line="360" w:lineRule="auto"/>
              <w:jc w:val="center"/>
            </w:pPr>
            <w:r>
              <w:t>A</w:t>
            </w:r>
          </w:p>
        </w:tc>
        <w:tc>
          <w:tcPr>
            <w:tcW w:w="425" w:type="dxa"/>
            <w:shd w:val="clear" w:color="auto" w:fill="BCCADA"/>
          </w:tcPr>
          <w:p w:rsidR="00F140C3" w:rsidRDefault="00F140C3" w:rsidP="00216667">
            <w:pPr>
              <w:spacing w:line="360" w:lineRule="auto"/>
              <w:jc w:val="center"/>
            </w:pPr>
            <w:r>
              <w:t>LD</w:t>
            </w:r>
          </w:p>
        </w:tc>
        <w:tc>
          <w:tcPr>
            <w:tcW w:w="425" w:type="dxa"/>
            <w:shd w:val="clear" w:color="auto" w:fill="BCCADA"/>
          </w:tcPr>
          <w:p w:rsidR="00F140C3" w:rsidRDefault="00F140C3" w:rsidP="00216667">
            <w:pPr>
              <w:spacing w:line="360" w:lineRule="auto"/>
              <w:jc w:val="center"/>
            </w:pPr>
            <w:r>
              <w:t>D</w:t>
            </w:r>
          </w:p>
        </w:tc>
        <w:tc>
          <w:tcPr>
            <w:tcW w:w="425" w:type="dxa"/>
            <w:shd w:val="clear" w:color="auto" w:fill="BCCADA"/>
          </w:tcPr>
          <w:p w:rsidR="00F140C3" w:rsidRDefault="00F140C3" w:rsidP="00216667">
            <w:pPr>
              <w:spacing w:line="360" w:lineRule="auto"/>
              <w:jc w:val="center"/>
            </w:pPr>
            <w:r>
              <w:t>ED</w:t>
            </w:r>
          </w:p>
        </w:tc>
        <w:tc>
          <w:tcPr>
            <w:tcW w:w="425" w:type="dxa"/>
            <w:shd w:val="clear" w:color="auto" w:fill="BCCADA"/>
          </w:tcPr>
          <w:p w:rsidR="00F140C3" w:rsidRDefault="00F140C3" w:rsidP="00216667">
            <w:pPr>
              <w:spacing w:line="360" w:lineRule="auto"/>
              <w:jc w:val="center"/>
            </w:pPr>
            <w:r>
              <w:t>T</w:t>
            </w:r>
          </w:p>
        </w:tc>
        <w:tc>
          <w:tcPr>
            <w:tcW w:w="425" w:type="dxa"/>
            <w:shd w:val="clear" w:color="auto" w:fill="BCCADA"/>
          </w:tcPr>
          <w:p w:rsidR="00F140C3" w:rsidRDefault="00F140C3" w:rsidP="00216667">
            <w:pPr>
              <w:spacing w:line="360" w:lineRule="auto"/>
              <w:jc w:val="center"/>
            </w:pPr>
            <w:r>
              <w:t>TO</w:t>
            </w:r>
          </w:p>
        </w:tc>
        <w:tc>
          <w:tcPr>
            <w:tcW w:w="425" w:type="dxa"/>
            <w:shd w:val="clear" w:color="auto" w:fill="BCCADA"/>
          </w:tcPr>
          <w:p w:rsidR="00F140C3" w:rsidRDefault="00F140C3" w:rsidP="00216667">
            <w:pPr>
              <w:spacing w:line="360" w:lineRule="auto"/>
              <w:jc w:val="center"/>
            </w:pPr>
            <w:r>
              <w:t>MO</w:t>
            </w:r>
          </w:p>
        </w:tc>
        <w:tc>
          <w:tcPr>
            <w:tcW w:w="425" w:type="dxa"/>
            <w:shd w:val="clear" w:color="auto" w:fill="BCCADA"/>
          </w:tcPr>
          <w:p w:rsidR="00F140C3" w:rsidRDefault="00F140C3" w:rsidP="00216667">
            <w:pPr>
              <w:spacing w:line="360" w:lineRule="auto"/>
              <w:jc w:val="center"/>
            </w:pPr>
            <w:r>
              <w:t>I</w:t>
            </w:r>
          </w:p>
        </w:tc>
        <w:tc>
          <w:tcPr>
            <w:tcW w:w="425" w:type="dxa"/>
            <w:shd w:val="clear" w:color="auto" w:fill="BCCADA"/>
          </w:tcPr>
          <w:p w:rsidR="00F140C3" w:rsidRDefault="00F140C3" w:rsidP="00216667">
            <w:pPr>
              <w:spacing w:line="360" w:lineRule="auto"/>
              <w:jc w:val="center"/>
            </w:pPr>
            <w:r>
              <w:t>IN</w:t>
            </w:r>
          </w:p>
        </w:tc>
      </w:tr>
      <w:tr w:rsidR="00F140C3" w:rsidTr="006750BA">
        <w:tc>
          <w:tcPr>
            <w:tcW w:w="3819" w:type="dxa"/>
            <w:shd w:val="clear" w:color="auto" w:fill="DAE2E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r>
      <w:tr w:rsidR="00F140C3" w:rsidTr="006750BA">
        <w:tc>
          <w:tcPr>
            <w:tcW w:w="3819" w:type="dxa"/>
            <w:shd w:val="clear" w:color="auto" w:fill="DAE2E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r>
      <w:tr w:rsidR="00F140C3" w:rsidTr="006750BA">
        <w:tc>
          <w:tcPr>
            <w:tcW w:w="3819" w:type="dxa"/>
            <w:shd w:val="clear" w:color="auto" w:fill="DAE2E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r>
      <w:tr w:rsidR="00F140C3" w:rsidTr="006750BA">
        <w:tc>
          <w:tcPr>
            <w:tcW w:w="3819" w:type="dxa"/>
            <w:shd w:val="clear" w:color="auto" w:fill="DAE2E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r>
      <w:tr w:rsidR="00F140C3" w:rsidTr="006750BA">
        <w:tc>
          <w:tcPr>
            <w:tcW w:w="3819" w:type="dxa"/>
            <w:shd w:val="clear" w:color="auto" w:fill="DAE2E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r>
      <w:tr w:rsidR="00F140C3" w:rsidTr="006750BA">
        <w:tc>
          <w:tcPr>
            <w:tcW w:w="3819" w:type="dxa"/>
            <w:shd w:val="clear" w:color="auto" w:fill="DAE2E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r>
      <w:tr w:rsidR="00F140C3" w:rsidTr="006750BA">
        <w:tc>
          <w:tcPr>
            <w:tcW w:w="3819" w:type="dxa"/>
            <w:shd w:val="clear" w:color="auto" w:fill="DAE2E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r>
      <w:tr w:rsidR="00F140C3" w:rsidTr="006750BA">
        <w:tc>
          <w:tcPr>
            <w:tcW w:w="3819" w:type="dxa"/>
            <w:shd w:val="clear" w:color="auto" w:fill="DAE2E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r>
      <w:tr w:rsidR="00F140C3" w:rsidTr="006750BA">
        <w:tc>
          <w:tcPr>
            <w:tcW w:w="3819" w:type="dxa"/>
            <w:shd w:val="clear" w:color="auto" w:fill="DAE2E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c>
          <w:tcPr>
            <w:tcW w:w="425" w:type="dxa"/>
          </w:tcPr>
          <w:p w:rsidR="00F140C3" w:rsidRDefault="00F140C3" w:rsidP="00216667">
            <w:pPr>
              <w:spacing w:line="360" w:lineRule="auto"/>
              <w:jc w:val="center"/>
            </w:pPr>
          </w:p>
        </w:tc>
      </w:tr>
    </w:tbl>
    <w:tbl>
      <w:tblPr>
        <w:tblStyle w:val="Tablaconcuadrcula"/>
        <w:tblpPr w:leftFromText="141" w:rightFromText="141" w:vertAnchor="text" w:horzAnchor="margin" w:tblpY="106"/>
        <w:tblW w:w="8784" w:type="dxa"/>
        <w:tblLook w:val="04A0" w:firstRow="1" w:lastRow="0" w:firstColumn="1" w:lastColumn="0" w:noHBand="0" w:noVBand="1"/>
      </w:tblPr>
      <w:tblGrid>
        <w:gridCol w:w="421"/>
        <w:gridCol w:w="1381"/>
        <w:gridCol w:w="459"/>
        <w:gridCol w:w="2699"/>
        <w:gridCol w:w="550"/>
        <w:gridCol w:w="1159"/>
        <w:gridCol w:w="414"/>
        <w:gridCol w:w="1701"/>
      </w:tblGrid>
      <w:tr w:rsidR="00F140C3" w:rsidTr="006750BA">
        <w:tc>
          <w:tcPr>
            <w:tcW w:w="1802" w:type="dxa"/>
            <w:gridSpan w:val="2"/>
            <w:shd w:val="clear" w:color="auto" w:fill="BCCADA"/>
          </w:tcPr>
          <w:p w:rsidR="00F140C3" w:rsidRDefault="00F140C3" w:rsidP="00216667">
            <w:pPr>
              <w:spacing w:line="360" w:lineRule="auto"/>
              <w:jc w:val="center"/>
            </w:pPr>
            <w:r>
              <w:t>PROBABILIDAD ESTIMADA</w:t>
            </w:r>
          </w:p>
        </w:tc>
        <w:tc>
          <w:tcPr>
            <w:tcW w:w="3158" w:type="dxa"/>
            <w:gridSpan w:val="2"/>
            <w:shd w:val="clear" w:color="auto" w:fill="BCCADA"/>
          </w:tcPr>
          <w:p w:rsidR="00F140C3" w:rsidRDefault="00F140C3" w:rsidP="00216667">
            <w:pPr>
              <w:spacing w:line="360" w:lineRule="auto"/>
              <w:jc w:val="center"/>
            </w:pPr>
            <w:r>
              <w:t>CONSECUENCIAS PREVISTAS</w:t>
            </w:r>
          </w:p>
        </w:tc>
        <w:tc>
          <w:tcPr>
            <w:tcW w:w="3824" w:type="dxa"/>
            <w:gridSpan w:val="4"/>
            <w:shd w:val="clear" w:color="auto" w:fill="BCCADA"/>
          </w:tcPr>
          <w:p w:rsidR="00F140C3" w:rsidRDefault="00F140C3" w:rsidP="00216667">
            <w:pPr>
              <w:spacing w:line="360" w:lineRule="auto"/>
              <w:jc w:val="center"/>
            </w:pPr>
            <w:r>
              <w:t>VALORACIÓN DEL RIESGO</w:t>
            </w:r>
          </w:p>
        </w:tc>
      </w:tr>
      <w:tr w:rsidR="00F140C3" w:rsidTr="006750BA">
        <w:tc>
          <w:tcPr>
            <w:tcW w:w="421" w:type="dxa"/>
            <w:tcBorders>
              <w:right w:val="nil"/>
            </w:tcBorders>
          </w:tcPr>
          <w:p w:rsidR="00F140C3" w:rsidRDefault="00F140C3" w:rsidP="000A5BBE">
            <w:pPr>
              <w:spacing w:line="360" w:lineRule="auto"/>
              <w:jc w:val="both"/>
            </w:pPr>
            <w:r>
              <w:t>B</w:t>
            </w:r>
          </w:p>
          <w:p w:rsidR="00F140C3" w:rsidRDefault="00F140C3" w:rsidP="000A5BBE">
            <w:pPr>
              <w:spacing w:line="360" w:lineRule="auto"/>
              <w:jc w:val="both"/>
            </w:pPr>
            <w:r>
              <w:t>M</w:t>
            </w:r>
          </w:p>
          <w:p w:rsidR="00F140C3" w:rsidRDefault="00F140C3" w:rsidP="000A5BBE">
            <w:pPr>
              <w:spacing w:line="360" w:lineRule="auto"/>
              <w:jc w:val="both"/>
            </w:pPr>
            <w:r>
              <w:t xml:space="preserve">A </w:t>
            </w:r>
          </w:p>
        </w:tc>
        <w:tc>
          <w:tcPr>
            <w:tcW w:w="1381" w:type="dxa"/>
            <w:tcBorders>
              <w:left w:val="nil"/>
            </w:tcBorders>
          </w:tcPr>
          <w:p w:rsidR="00F140C3" w:rsidRDefault="00F140C3" w:rsidP="000A5BBE">
            <w:pPr>
              <w:spacing w:line="360" w:lineRule="auto"/>
              <w:jc w:val="both"/>
            </w:pPr>
            <w:r>
              <w:t xml:space="preserve">Baja </w:t>
            </w:r>
          </w:p>
          <w:p w:rsidR="00F140C3" w:rsidRDefault="00F140C3" w:rsidP="000A5BBE">
            <w:pPr>
              <w:spacing w:line="360" w:lineRule="auto"/>
              <w:jc w:val="both"/>
            </w:pPr>
            <w:r>
              <w:t>Media</w:t>
            </w:r>
          </w:p>
          <w:p w:rsidR="00F140C3" w:rsidRDefault="00F140C3" w:rsidP="000A5BBE">
            <w:pPr>
              <w:spacing w:line="360" w:lineRule="auto"/>
              <w:jc w:val="both"/>
            </w:pPr>
            <w:r>
              <w:t xml:space="preserve">Alta </w:t>
            </w:r>
          </w:p>
        </w:tc>
        <w:tc>
          <w:tcPr>
            <w:tcW w:w="459" w:type="dxa"/>
            <w:tcBorders>
              <w:right w:val="nil"/>
            </w:tcBorders>
          </w:tcPr>
          <w:p w:rsidR="00F140C3" w:rsidRDefault="00F140C3" w:rsidP="000A5BBE">
            <w:pPr>
              <w:spacing w:line="360" w:lineRule="auto"/>
              <w:jc w:val="both"/>
            </w:pPr>
            <w:r>
              <w:t>LD</w:t>
            </w:r>
          </w:p>
          <w:p w:rsidR="00F140C3" w:rsidRDefault="00F140C3" w:rsidP="000A5BBE">
            <w:pPr>
              <w:spacing w:line="360" w:lineRule="auto"/>
              <w:jc w:val="both"/>
            </w:pPr>
            <w:r>
              <w:t>D</w:t>
            </w:r>
          </w:p>
          <w:p w:rsidR="00F140C3" w:rsidRDefault="00F140C3" w:rsidP="000A5BBE">
            <w:pPr>
              <w:spacing w:line="360" w:lineRule="auto"/>
              <w:jc w:val="both"/>
            </w:pPr>
            <w:r>
              <w:t>ED</w:t>
            </w:r>
          </w:p>
        </w:tc>
        <w:tc>
          <w:tcPr>
            <w:tcW w:w="2699" w:type="dxa"/>
            <w:tcBorders>
              <w:left w:val="nil"/>
            </w:tcBorders>
          </w:tcPr>
          <w:p w:rsidR="00F140C3" w:rsidRDefault="00F140C3" w:rsidP="000A5BBE">
            <w:pPr>
              <w:spacing w:line="360" w:lineRule="auto"/>
              <w:jc w:val="both"/>
            </w:pPr>
            <w:r>
              <w:t xml:space="preserve">Ligeramente dañino </w:t>
            </w:r>
          </w:p>
          <w:p w:rsidR="00F140C3" w:rsidRDefault="00F140C3" w:rsidP="000A5BBE">
            <w:pPr>
              <w:spacing w:line="360" w:lineRule="auto"/>
              <w:jc w:val="both"/>
            </w:pPr>
            <w:r>
              <w:t xml:space="preserve">Dañino </w:t>
            </w:r>
          </w:p>
          <w:p w:rsidR="00F140C3" w:rsidRDefault="00F140C3" w:rsidP="000A5BBE">
            <w:pPr>
              <w:spacing w:line="360" w:lineRule="auto"/>
              <w:jc w:val="both"/>
            </w:pPr>
            <w:r>
              <w:t xml:space="preserve">Extremadamente dañino </w:t>
            </w:r>
          </w:p>
        </w:tc>
        <w:tc>
          <w:tcPr>
            <w:tcW w:w="550" w:type="dxa"/>
            <w:tcBorders>
              <w:right w:val="nil"/>
            </w:tcBorders>
          </w:tcPr>
          <w:p w:rsidR="00F140C3" w:rsidRDefault="00F140C3" w:rsidP="000A5BBE">
            <w:pPr>
              <w:spacing w:line="360" w:lineRule="auto"/>
              <w:jc w:val="both"/>
            </w:pPr>
            <w:r>
              <w:t>T</w:t>
            </w:r>
          </w:p>
          <w:p w:rsidR="00F140C3" w:rsidRDefault="00F140C3" w:rsidP="000A5BBE">
            <w:pPr>
              <w:spacing w:line="360" w:lineRule="auto"/>
              <w:jc w:val="both"/>
            </w:pPr>
            <w:r>
              <w:t>TO</w:t>
            </w:r>
          </w:p>
          <w:p w:rsidR="00F140C3" w:rsidRDefault="00F140C3" w:rsidP="000A5BBE">
            <w:pPr>
              <w:spacing w:line="360" w:lineRule="auto"/>
              <w:jc w:val="both"/>
            </w:pPr>
            <w:r>
              <w:t>MO</w:t>
            </w:r>
          </w:p>
        </w:tc>
        <w:tc>
          <w:tcPr>
            <w:tcW w:w="1159" w:type="dxa"/>
            <w:tcBorders>
              <w:left w:val="nil"/>
              <w:right w:val="single" w:sz="4" w:space="0" w:color="auto"/>
            </w:tcBorders>
          </w:tcPr>
          <w:p w:rsidR="00F140C3" w:rsidRDefault="00F140C3" w:rsidP="000A5BBE">
            <w:pPr>
              <w:spacing w:line="360" w:lineRule="auto"/>
              <w:jc w:val="both"/>
            </w:pPr>
            <w:r>
              <w:t xml:space="preserve">Trivial </w:t>
            </w:r>
          </w:p>
          <w:p w:rsidR="00F140C3" w:rsidRDefault="00F140C3" w:rsidP="000A5BBE">
            <w:pPr>
              <w:spacing w:line="360" w:lineRule="auto"/>
              <w:jc w:val="both"/>
            </w:pPr>
            <w:r>
              <w:t xml:space="preserve">Tolerable </w:t>
            </w:r>
          </w:p>
          <w:p w:rsidR="00F140C3" w:rsidRDefault="00F140C3" w:rsidP="000A5BBE">
            <w:pPr>
              <w:spacing w:line="360" w:lineRule="auto"/>
              <w:jc w:val="both"/>
            </w:pPr>
            <w:r>
              <w:t xml:space="preserve">Moderado </w:t>
            </w:r>
          </w:p>
        </w:tc>
        <w:tc>
          <w:tcPr>
            <w:tcW w:w="414" w:type="dxa"/>
            <w:tcBorders>
              <w:left w:val="single" w:sz="4" w:space="0" w:color="auto"/>
              <w:right w:val="nil"/>
            </w:tcBorders>
          </w:tcPr>
          <w:p w:rsidR="00F140C3" w:rsidRDefault="00F140C3" w:rsidP="000A5BBE">
            <w:pPr>
              <w:spacing w:line="360" w:lineRule="auto"/>
              <w:jc w:val="both"/>
            </w:pPr>
            <w:r>
              <w:t xml:space="preserve">I </w:t>
            </w:r>
          </w:p>
          <w:p w:rsidR="00F140C3" w:rsidRDefault="00F140C3" w:rsidP="000A5BBE">
            <w:pPr>
              <w:spacing w:line="360" w:lineRule="auto"/>
              <w:jc w:val="both"/>
            </w:pPr>
            <w:r>
              <w:t>IN</w:t>
            </w:r>
          </w:p>
        </w:tc>
        <w:tc>
          <w:tcPr>
            <w:tcW w:w="1701" w:type="dxa"/>
            <w:tcBorders>
              <w:left w:val="nil"/>
            </w:tcBorders>
          </w:tcPr>
          <w:p w:rsidR="00F140C3" w:rsidRDefault="00F140C3" w:rsidP="000A5BBE">
            <w:pPr>
              <w:spacing w:line="360" w:lineRule="auto"/>
              <w:jc w:val="both"/>
            </w:pPr>
            <w:r>
              <w:t xml:space="preserve">Importante </w:t>
            </w:r>
          </w:p>
          <w:p w:rsidR="00F140C3" w:rsidRDefault="00F140C3" w:rsidP="000A5BBE">
            <w:pPr>
              <w:spacing w:line="360" w:lineRule="auto"/>
              <w:jc w:val="both"/>
            </w:pPr>
            <w:r>
              <w:t xml:space="preserve">Intolerable </w:t>
            </w:r>
          </w:p>
        </w:tc>
      </w:tr>
    </w:tbl>
    <w:p w:rsidR="00F140C3" w:rsidRDefault="00F140C3" w:rsidP="00F140C3"/>
    <w:p w:rsidR="00840C5E" w:rsidRPr="006750BA" w:rsidRDefault="00840C5E" w:rsidP="00F140C3">
      <w:pPr>
        <w:rPr>
          <w:b/>
        </w:rPr>
      </w:pPr>
      <w:r w:rsidRPr="006750BA">
        <w:rPr>
          <w:b/>
        </w:rPr>
        <w:t>Medidas preventivas:</w:t>
      </w:r>
    </w:p>
    <w:p w:rsidR="00840C5E" w:rsidRPr="006750BA" w:rsidRDefault="00840C5E" w:rsidP="00F140C3">
      <w:pPr>
        <w:rPr>
          <w:b/>
        </w:rPr>
      </w:pPr>
      <w:r w:rsidRPr="006750BA">
        <w:rPr>
          <w:b/>
        </w:rPr>
        <w:t>Equipos de protecciones individuales:</w:t>
      </w:r>
    </w:p>
    <w:p w:rsidR="00840C5E" w:rsidRPr="006750BA" w:rsidRDefault="00840C5E" w:rsidP="00F140C3">
      <w:pPr>
        <w:rPr>
          <w:b/>
        </w:rPr>
      </w:pPr>
      <w:r w:rsidRPr="006750BA">
        <w:rPr>
          <w:b/>
        </w:rPr>
        <w:lastRenderedPageBreak/>
        <w:t>Protecciones colectivas:</w:t>
      </w:r>
    </w:p>
    <w:p w:rsidR="00840C5E" w:rsidRPr="006750BA" w:rsidRDefault="00840C5E" w:rsidP="00F140C3">
      <w:pPr>
        <w:rPr>
          <w:b/>
        </w:rPr>
      </w:pPr>
      <w:r w:rsidRPr="006750BA">
        <w:rPr>
          <w:b/>
        </w:rPr>
        <w:t>Información y formación:</w:t>
      </w:r>
    </w:p>
    <w:p w:rsidR="00840C5E" w:rsidRPr="00F140C3" w:rsidRDefault="00840C5E" w:rsidP="00F140C3"/>
    <w:p w:rsidR="00F140C3" w:rsidRPr="006D1483" w:rsidRDefault="00F140C3" w:rsidP="00F140C3">
      <w:pPr>
        <w:rPr>
          <w:color w:val="5B9BD5" w:themeColor="accent5"/>
          <w:u w:val="single"/>
        </w:rPr>
      </w:pPr>
      <w:r w:rsidRPr="006D1483">
        <w:rPr>
          <w:color w:val="5B9BD5" w:themeColor="accent5"/>
          <w:u w:val="single"/>
        </w:rPr>
        <w:t xml:space="preserve">Ejemplo: </w:t>
      </w:r>
    </w:p>
    <w:p w:rsidR="00BF5762" w:rsidRPr="00BE1028" w:rsidRDefault="00BF5762" w:rsidP="00BF5762">
      <w:pPr>
        <w:spacing w:after="240" w:line="360" w:lineRule="auto"/>
        <w:jc w:val="both"/>
        <w:rPr>
          <w:b/>
        </w:rPr>
      </w:pPr>
      <w:r w:rsidRPr="00BE1028">
        <w:rPr>
          <w:b/>
        </w:rPr>
        <w:t>ACTIVIDAD: CARGA Y DESCARGA</w:t>
      </w:r>
      <w:r>
        <w:rPr>
          <w:b/>
        </w:rPr>
        <w:t xml:space="preserve"> DE INSTALACIONES PROVISIONALES, MAQUINARIA Y MEDIOS AUXILIARES </w:t>
      </w:r>
    </w:p>
    <w:p w:rsidR="00BF5762" w:rsidRDefault="00BF5762" w:rsidP="00BF5762">
      <w:pPr>
        <w:spacing w:after="240" w:line="360" w:lineRule="auto"/>
        <w:jc w:val="both"/>
      </w:pPr>
      <w:r>
        <w:t>Carga y descarga de instalaciones provisionales en obra mediante camión grúa.</w:t>
      </w:r>
    </w:p>
    <w:tbl>
      <w:tblPr>
        <w:tblStyle w:val="Tablaconcuadrcula"/>
        <w:tblW w:w="0" w:type="auto"/>
        <w:tblLook w:val="04A0" w:firstRow="1" w:lastRow="0" w:firstColumn="1" w:lastColumn="0" w:noHBand="0" w:noVBand="1"/>
      </w:tblPr>
      <w:tblGrid>
        <w:gridCol w:w="3803"/>
        <w:gridCol w:w="425"/>
        <w:gridCol w:w="425"/>
        <w:gridCol w:w="425"/>
        <w:gridCol w:w="483"/>
        <w:gridCol w:w="425"/>
        <w:gridCol w:w="499"/>
        <w:gridCol w:w="424"/>
        <w:gridCol w:w="469"/>
        <w:gridCol w:w="550"/>
        <w:gridCol w:w="424"/>
        <w:gridCol w:w="425"/>
      </w:tblGrid>
      <w:tr w:rsidR="00BF5762" w:rsidTr="006750BA">
        <w:tc>
          <w:tcPr>
            <w:tcW w:w="3819" w:type="dxa"/>
            <w:vMerge w:val="restart"/>
            <w:shd w:val="clear" w:color="auto" w:fill="96ADC6"/>
            <w:vAlign w:val="center"/>
          </w:tcPr>
          <w:p w:rsidR="00BF5762" w:rsidRDefault="00BF5762" w:rsidP="00BF5762">
            <w:pPr>
              <w:spacing w:line="360" w:lineRule="auto"/>
              <w:jc w:val="center"/>
            </w:pPr>
            <w:r>
              <w:t>RIESGO IDENTIFICADO</w:t>
            </w:r>
          </w:p>
        </w:tc>
        <w:tc>
          <w:tcPr>
            <w:tcW w:w="1275" w:type="dxa"/>
            <w:gridSpan w:val="3"/>
            <w:shd w:val="clear" w:color="auto" w:fill="96ADC6"/>
            <w:vAlign w:val="center"/>
          </w:tcPr>
          <w:p w:rsidR="00BF5762" w:rsidRDefault="00BF5762" w:rsidP="00BF5762">
            <w:pPr>
              <w:spacing w:line="360" w:lineRule="auto"/>
              <w:jc w:val="center"/>
            </w:pPr>
            <w:r>
              <w:t>PROBABILI-</w:t>
            </w:r>
          </w:p>
          <w:p w:rsidR="00BF5762" w:rsidRDefault="00BF5762" w:rsidP="00BF5762">
            <w:pPr>
              <w:spacing w:line="360" w:lineRule="auto"/>
              <w:jc w:val="center"/>
            </w:pPr>
            <w:r>
              <w:t>DAD</w:t>
            </w:r>
          </w:p>
        </w:tc>
        <w:tc>
          <w:tcPr>
            <w:tcW w:w="1275" w:type="dxa"/>
            <w:gridSpan w:val="3"/>
            <w:shd w:val="clear" w:color="auto" w:fill="96ADC6"/>
            <w:vAlign w:val="center"/>
          </w:tcPr>
          <w:p w:rsidR="00BF5762" w:rsidRDefault="00BF5762" w:rsidP="00BF5762">
            <w:pPr>
              <w:spacing w:line="360" w:lineRule="auto"/>
              <w:jc w:val="center"/>
            </w:pPr>
            <w:r>
              <w:t>CONSECUEN-</w:t>
            </w:r>
          </w:p>
          <w:p w:rsidR="00BF5762" w:rsidRDefault="00BF5762" w:rsidP="00BF5762">
            <w:pPr>
              <w:spacing w:line="360" w:lineRule="auto"/>
              <w:jc w:val="center"/>
            </w:pPr>
            <w:r>
              <w:t>CIA</w:t>
            </w:r>
          </w:p>
        </w:tc>
        <w:tc>
          <w:tcPr>
            <w:tcW w:w="2125" w:type="dxa"/>
            <w:gridSpan w:val="5"/>
            <w:shd w:val="clear" w:color="auto" w:fill="96ADC6"/>
            <w:vAlign w:val="center"/>
          </w:tcPr>
          <w:p w:rsidR="00BF5762" w:rsidRDefault="00BF5762" w:rsidP="00BF5762">
            <w:pPr>
              <w:spacing w:line="360" w:lineRule="auto"/>
              <w:jc w:val="center"/>
            </w:pPr>
            <w:r>
              <w:t>ESTIMACION DEL RIESGO</w:t>
            </w:r>
          </w:p>
        </w:tc>
      </w:tr>
      <w:tr w:rsidR="00BF5762" w:rsidTr="006750BA">
        <w:tc>
          <w:tcPr>
            <w:tcW w:w="3819" w:type="dxa"/>
            <w:vMerge/>
            <w:vAlign w:val="center"/>
          </w:tcPr>
          <w:p w:rsidR="00BF5762" w:rsidRDefault="00BF5762" w:rsidP="00BF5762">
            <w:pPr>
              <w:spacing w:line="360" w:lineRule="auto"/>
              <w:jc w:val="center"/>
            </w:pPr>
          </w:p>
        </w:tc>
        <w:tc>
          <w:tcPr>
            <w:tcW w:w="425" w:type="dxa"/>
            <w:shd w:val="clear" w:color="auto" w:fill="BCCADA"/>
            <w:vAlign w:val="center"/>
          </w:tcPr>
          <w:p w:rsidR="00BF5762" w:rsidRDefault="00BF5762" w:rsidP="00BF5762">
            <w:pPr>
              <w:spacing w:line="360" w:lineRule="auto"/>
              <w:jc w:val="center"/>
            </w:pPr>
            <w:r>
              <w:t>B</w:t>
            </w:r>
          </w:p>
        </w:tc>
        <w:tc>
          <w:tcPr>
            <w:tcW w:w="425" w:type="dxa"/>
            <w:shd w:val="clear" w:color="auto" w:fill="BCCADA"/>
            <w:vAlign w:val="center"/>
          </w:tcPr>
          <w:p w:rsidR="00BF5762" w:rsidRDefault="00BF5762" w:rsidP="00BF5762">
            <w:pPr>
              <w:spacing w:line="360" w:lineRule="auto"/>
              <w:jc w:val="center"/>
            </w:pPr>
            <w:r>
              <w:t>M</w:t>
            </w:r>
          </w:p>
        </w:tc>
        <w:tc>
          <w:tcPr>
            <w:tcW w:w="425" w:type="dxa"/>
            <w:shd w:val="clear" w:color="auto" w:fill="BCCADA"/>
            <w:vAlign w:val="center"/>
          </w:tcPr>
          <w:p w:rsidR="00BF5762" w:rsidRDefault="00BF5762" w:rsidP="00BF5762">
            <w:pPr>
              <w:spacing w:line="360" w:lineRule="auto"/>
              <w:jc w:val="center"/>
            </w:pPr>
            <w:r>
              <w:t>A</w:t>
            </w:r>
          </w:p>
        </w:tc>
        <w:tc>
          <w:tcPr>
            <w:tcW w:w="425" w:type="dxa"/>
            <w:shd w:val="clear" w:color="auto" w:fill="BCCADA"/>
            <w:vAlign w:val="center"/>
          </w:tcPr>
          <w:p w:rsidR="00BF5762" w:rsidRDefault="00BF5762" w:rsidP="00BF5762">
            <w:pPr>
              <w:spacing w:line="360" w:lineRule="auto"/>
              <w:jc w:val="center"/>
            </w:pPr>
            <w:r>
              <w:t>LD</w:t>
            </w:r>
          </w:p>
        </w:tc>
        <w:tc>
          <w:tcPr>
            <w:tcW w:w="425" w:type="dxa"/>
            <w:shd w:val="clear" w:color="auto" w:fill="BCCADA"/>
            <w:vAlign w:val="center"/>
          </w:tcPr>
          <w:p w:rsidR="00BF5762" w:rsidRDefault="00BF5762" w:rsidP="00BF5762">
            <w:pPr>
              <w:spacing w:line="360" w:lineRule="auto"/>
              <w:jc w:val="center"/>
            </w:pPr>
            <w:r>
              <w:t>D</w:t>
            </w:r>
          </w:p>
        </w:tc>
        <w:tc>
          <w:tcPr>
            <w:tcW w:w="425" w:type="dxa"/>
            <w:shd w:val="clear" w:color="auto" w:fill="BCCADA"/>
            <w:vAlign w:val="center"/>
          </w:tcPr>
          <w:p w:rsidR="00BF5762" w:rsidRDefault="00BF5762" w:rsidP="00BF5762">
            <w:pPr>
              <w:spacing w:line="360" w:lineRule="auto"/>
              <w:jc w:val="center"/>
            </w:pPr>
            <w:r>
              <w:t>ED</w:t>
            </w:r>
          </w:p>
        </w:tc>
        <w:tc>
          <w:tcPr>
            <w:tcW w:w="425" w:type="dxa"/>
            <w:shd w:val="clear" w:color="auto" w:fill="BCCADA"/>
            <w:vAlign w:val="center"/>
          </w:tcPr>
          <w:p w:rsidR="00BF5762" w:rsidRDefault="00BF5762" w:rsidP="00BF5762">
            <w:pPr>
              <w:spacing w:line="360" w:lineRule="auto"/>
              <w:jc w:val="center"/>
            </w:pPr>
            <w:r>
              <w:t>T</w:t>
            </w:r>
          </w:p>
        </w:tc>
        <w:tc>
          <w:tcPr>
            <w:tcW w:w="425" w:type="dxa"/>
            <w:shd w:val="clear" w:color="auto" w:fill="BCCADA"/>
            <w:vAlign w:val="center"/>
          </w:tcPr>
          <w:p w:rsidR="00BF5762" w:rsidRDefault="00BF5762" w:rsidP="00BF5762">
            <w:pPr>
              <w:spacing w:line="360" w:lineRule="auto"/>
              <w:jc w:val="center"/>
            </w:pPr>
            <w:r>
              <w:t>TO</w:t>
            </w:r>
          </w:p>
        </w:tc>
        <w:tc>
          <w:tcPr>
            <w:tcW w:w="425" w:type="dxa"/>
            <w:shd w:val="clear" w:color="auto" w:fill="BCCADA"/>
            <w:vAlign w:val="center"/>
          </w:tcPr>
          <w:p w:rsidR="00BF5762" w:rsidRDefault="00BF5762" w:rsidP="00BF5762">
            <w:pPr>
              <w:spacing w:line="360" w:lineRule="auto"/>
              <w:jc w:val="center"/>
            </w:pPr>
            <w:r>
              <w:t>MO</w:t>
            </w:r>
          </w:p>
        </w:tc>
        <w:tc>
          <w:tcPr>
            <w:tcW w:w="425" w:type="dxa"/>
            <w:shd w:val="clear" w:color="auto" w:fill="BCCADA"/>
            <w:vAlign w:val="center"/>
          </w:tcPr>
          <w:p w:rsidR="00BF5762" w:rsidRDefault="00BF5762" w:rsidP="00BF5762">
            <w:pPr>
              <w:spacing w:line="360" w:lineRule="auto"/>
              <w:jc w:val="center"/>
            </w:pPr>
            <w:r>
              <w:t>I</w:t>
            </w:r>
          </w:p>
        </w:tc>
        <w:tc>
          <w:tcPr>
            <w:tcW w:w="425" w:type="dxa"/>
            <w:shd w:val="clear" w:color="auto" w:fill="BCCADA"/>
            <w:vAlign w:val="center"/>
          </w:tcPr>
          <w:p w:rsidR="00BF5762" w:rsidRDefault="00BF5762" w:rsidP="00BF5762">
            <w:pPr>
              <w:spacing w:line="360" w:lineRule="auto"/>
              <w:jc w:val="center"/>
            </w:pPr>
            <w:r>
              <w:t>IN</w:t>
            </w:r>
          </w:p>
        </w:tc>
      </w:tr>
      <w:tr w:rsidR="00BF5762" w:rsidTr="006750BA">
        <w:tc>
          <w:tcPr>
            <w:tcW w:w="3819" w:type="dxa"/>
            <w:shd w:val="clear" w:color="auto" w:fill="DAE2EA"/>
            <w:vAlign w:val="center"/>
          </w:tcPr>
          <w:p w:rsidR="00BF5762" w:rsidRDefault="00BF5762" w:rsidP="00BF5762">
            <w:pPr>
              <w:spacing w:line="360" w:lineRule="auto"/>
              <w:jc w:val="both"/>
            </w:pPr>
            <w:r>
              <w:t xml:space="preserve">Caída de personas a distinto nivel </w:t>
            </w: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r>
      <w:tr w:rsidR="00BF5762" w:rsidTr="006750BA">
        <w:tc>
          <w:tcPr>
            <w:tcW w:w="3819" w:type="dxa"/>
            <w:shd w:val="clear" w:color="auto" w:fill="DAE2EA"/>
            <w:vAlign w:val="center"/>
          </w:tcPr>
          <w:p w:rsidR="00BF5762" w:rsidRDefault="00BF5762" w:rsidP="00BF5762">
            <w:pPr>
              <w:spacing w:line="360" w:lineRule="auto"/>
              <w:jc w:val="both"/>
            </w:pPr>
            <w:r>
              <w:t xml:space="preserve">Caída de personas al mismo nivel </w:t>
            </w: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r>
      <w:tr w:rsidR="00BF5762" w:rsidTr="006750BA">
        <w:tc>
          <w:tcPr>
            <w:tcW w:w="3819" w:type="dxa"/>
            <w:shd w:val="clear" w:color="auto" w:fill="DAE2EA"/>
            <w:vAlign w:val="center"/>
          </w:tcPr>
          <w:p w:rsidR="00BF5762" w:rsidRDefault="00BF5762" w:rsidP="00BF5762">
            <w:pPr>
              <w:spacing w:line="360" w:lineRule="auto"/>
              <w:jc w:val="both"/>
            </w:pPr>
            <w:r>
              <w:t xml:space="preserve">Caída de objetos en manipulación </w:t>
            </w: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r>
      <w:tr w:rsidR="00BF5762" w:rsidTr="006750BA">
        <w:tc>
          <w:tcPr>
            <w:tcW w:w="3819" w:type="dxa"/>
            <w:shd w:val="clear" w:color="auto" w:fill="DAE2EA"/>
            <w:vAlign w:val="center"/>
          </w:tcPr>
          <w:p w:rsidR="00BF5762" w:rsidRDefault="00BF5762" w:rsidP="00BF5762">
            <w:pPr>
              <w:spacing w:line="360" w:lineRule="auto"/>
              <w:jc w:val="both"/>
            </w:pPr>
            <w:r>
              <w:t xml:space="preserve">Choques contra objetos inmóviles </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r>
      <w:tr w:rsidR="00BF5762" w:rsidTr="006750BA">
        <w:tc>
          <w:tcPr>
            <w:tcW w:w="3819" w:type="dxa"/>
            <w:shd w:val="clear" w:color="auto" w:fill="DAE2EA"/>
            <w:vAlign w:val="center"/>
          </w:tcPr>
          <w:p w:rsidR="00BF5762" w:rsidRDefault="00BF5762" w:rsidP="00BF5762">
            <w:pPr>
              <w:spacing w:line="360" w:lineRule="auto"/>
              <w:jc w:val="both"/>
            </w:pPr>
            <w:r>
              <w:t xml:space="preserve">Golpes/cortes por objetos o herramientas </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r>
      <w:tr w:rsidR="00BF5762" w:rsidTr="006750BA">
        <w:tc>
          <w:tcPr>
            <w:tcW w:w="3819" w:type="dxa"/>
            <w:shd w:val="clear" w:color="auto" w:fill="DAE2EA"/>
            <w:vAlign w:val="center"/>
          </w:tcPr>
          <w:p w:rsidR="00BF5762" w:rsidRDefault="00BF5762" w:rsidP="00BF5762">
            <w:pPr>
              <w:spacing w:line="360" w:lineRule="auto"/>
              <w:jc w:val="both"/>
            </w:pPr>
            <w:r>
              <w:t xml:space="preserve">Atrapamiento por o entre objetos </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r>
      <w:tr w:rsidR="00BF5762" w:rsidTr="006750BA">
        <w:tc>
          <w:tcPr>
            <w:tcW w:w="3819" w:type="dxa"/>
            <w:shd w:val="clear" w:color="auto" w:fill="DAE2EA"/>
            <w:vAlign w:val="center"/>
          </w:tcPr>
          <w:p w:rsidR="00BF5762" w:rsidRDefault="00BF5762" w:rsidP="00BF5762">
            <w:pPr>
              <w:spacing w:line="360" w:lineRule="auto"/>
              <w:jc w:val="both"/>
            </w:pPr>
            <w:r>
              <w:t xml:space="preserve">Atrapamiento por vuelco de máquinas o vehículos </w:t>
            </w: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r>
      <w:tr w:rsidR="00BF5762" w:rsidTr="006750BA">
        <w:tc>
          <w:tcPr>
            <w:tcW w:w="3819" w:type="dxa"/>
            <w:shd w:val="clear" w:color="auto" w:fill="DAE2EA"/>
            <w:vAlign w:val="center"/>
          </w:tcPr>
          <w:p w:rsidR="00BF5762" w:rsidRDefault="00BF5762" w:rsidP="00BF5762">
            <w:pPr>
              <w:spacing w:line="360" w:lineRule="auto"/>
              <w:jc w:val="both"/>
            </w:pPr>
            <w:r>
              <w:t xml:space="preserve">Sobreesfuerzos </w:t>
            </w: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r>
      <w:tr w:rsidR="00BF5762" w:rsidTr="006750BA">
        <w:tc>
          <w:tcPr>
            <w:tcW w:w="3819" w:type="dxa"/>
            <w:shd w:val="clear" w:color="auto" w:fill="DAE2EA"/>
            <w:vAlign w:val="center"/>
          </w:tcPr>
          <w:p w:rsidR="00BF5762" w:rsidRDefault="00BF5762" w:rsidP="00BF5762">
            <w:pPr>
              <w:spacing w:line="360" w:lineRule="auto"/>
              <w:jc w:val="both"/>
            </w:pPr>
            <w:r>
              <w:t xml:space="preserve">Atropellos o golpes con vehículos </w:t>
            </w: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r>
              <w:t>X</w:t>
            </w:r>
          </w:p>
        </w:tc>
        <w:tc>
          <w:tcPr>
            <w:tcW w:w="425" w:type="dxa"/>
            <w:vAlign w:val="center"/>
          </w:tcPr>
          <w:p w:rsidR="00BF5762" w:rsidRDefault="00BF5762" w:rsidP="00BF5762">
            <w:pPr>
              <w:spacing w:line="360" w:lineRule="auto"/>
              <w:jc w:val="center"/>
            </w:pPr>
          </w:p>
        </w:tc>
        <w:tc>
          <w:tcPr>
            <w:tcW w:w="425" w:type="dxa"/>
            <w:vAlign w:val="center"/>
          </w:tcPr>
          <w:p w:rsidR="00BF5762" w:rsidRDefault="00BF5762" w:rsidP="00BF5762">
            <w:pPr>
              <w:spacing w:line="360" w:lineRule="auto"/>
              <w:jc w:val="center"/>
            </w:pPr>
          </w:p>
        </w:tc>
      </w:tr>
    </w:tbl>
    <w:tbl>
      <w:tblPr>
        <w:tblStyle w:val="Tablaconcuadrcula"/>
        <w:tblpPr w:leftFromText="141" w:rightFromText="141" w:vertAnchor="text" w:horzAnchor="margin" w:tblpY="106"/>
        <w:tblW w:w="8784" w:type="dxa"/>
        <w:tblLook w:val="04A0" w:firstRow="1" w:lastRow="0" w:firstColumn="1" w:lastColumn="0" w:noHBand="0" w:noVBand="1"/>
      </w:tblPr>
      <w:tblGrid>
        <w:gridCol w:w="421"/>
        <w:gridCol w:w="1381"/>
        <w:gridCol w:w="459"/>
        <w:gridCol w:w="2699"/>
        <w:gridCol w:w="550"/>
        <w:gridCol w:w="1159"/>
        <w:gridCol w:w="414"/>
        <w:gridCol w:w="1701"/>
      </w:tblGrid>
      <w:tr w:rsidR="00BF5762" w:rsidTr="006750BA">
        <w:tc>
          <w:tcPr>
            <w:tcW w:w="1802" w:type="dxa"/>
            <w:gridSpan w:val="2"/>
            <w:shd w:val="clear" w:color="auto" w:fill="BCCADA"/>
            <w:vAlign w:val="center"/>
          </w:tcPr>
          <w:p w:rsidR="00BF5762" w:rsidRDefault="00BF5762" w:rsidP="00BF5762">
            <w:pPr>
              <w:spacing w:line="360" w:lineRule="auto"/>
              <w:jc w:val="center"/>
            </w:pPr>
            <w:r>
              <w:t>PROBABILIDAD ESTIMADA</w:t>
            </w:r>
          </w:p>
        </w:tc>
        <w:tc>
          <w:tcPr>
            <w:tcW w:w="3158" w:type="dxa"/>
            <w:gridSpan w:val="2"/>
            <w:shd w:val="clear" w:color="auto" w:fill="BCCADA"/>
            <w:vAlign w:val="center"/>
          </w:tcPr>
          <w:p w:rsidR="00BF5762" w:rsidRDefault="00BF5762" w:rsidP="00BF5762">
            <w:pPr>
              <w:spacing w:line="360" w:lineRule="auto"/>
              <w:jc w:val="center"/>
            </w:pPr>
            <w:r>
              <w:t>CONSECUENCIAS PREVISTAS</w:t>
            </w:r>
          </w:p>
        </w:tc>
        <w:tc>
          <w:tcPr>
            <w:tcW w:w="3824" w:type="dxa"/>
            <w:gridSpan w:val="4"/>
            <w:shd w:val="clear" w:color="auto" w:fill="BCCADA"/>
            <w:vAlign w:val="center"/>
          </w:tcPr>
          <w:p w:rsidR="00BF5762" w:rsidRDefault="00BF5762" w:rsidP="00BF5762">
            <w:pPr>
              <w:spacing w:line="360" w:lineRule="auto"/>
              <w:jc w:val="center"/>
            </w:pPr>
            <w:r>
              <w:t>VALORACIÓN DEL RIESGO</w:t>
            </w:r>
          </w:p>
        </w:tc>
      </w:tr>
      <w:tr w:rsidR="00BF5762" w:rsidTr="006750BA">
        <w:tc>
          <w:tcPr>
            <w:tcW w:w="421" w:type="dxa"/>
            <w:tcBorders>
              <w:right w:val="nil"/>
            </w:tcBorders>
            <w:vAlign w:val="center"/>
          </w:tcPr>
          <w:p w:rsidR="00BF5762" w:rsidRDefault="00BF5762" w:rsidP="00BF5762">
            <w:pPr>
              <w:spacing w:line="360" w:lineRule="auto"/>
            </w:pPr>
            <w:r>
              <w:t>B</w:t>
            </w:r>
          </w:p>
          <w:p w:rsidR="00BF5762" w:rsidRDefault="00BF5762" w:rsidP="00BF5762">
            <w:pPr>
              <w:spacing w:line="360" w:lineRule="auto"/>
            </w:pPr>
            <w:r>
              <w:t>M</w:t>
            </w:r>
          </w:p>
          <w:p w:rsidR="00BF5762" w:rsidRDefault="00BF5762" w:rsidP="00BF5762">
            <w:pPr>
              <w:spacing w:line="360" w:lineRule="auto"/>
            </w:pPr>
            <w:r>
              <w:t>A</w:t>
            </w:r>
          </w:p>
        </w:tc>
        <w:tc>
          <w:tcPr>
            <w:tcW w:w="1381" w:type="dxa"/>
            <w:tcBorders>
              <w:left w:val="nil"/>
            </w:tcBorders>
            <w:vAlign w:val="center"/>
          </w:tcPr>
          <w:p w:rsidR="00BF5762" w:rsidRDefault="00BF5762" w:rsidP="00BF5762">
            <w:pPr>
              <w:spacing w:line="360" w:lineRule="auto"/>
            </w:pPr>
            <w:r>
              <w:t>Baja</w:t>
            </w:r>
          </w:p>
          <w:p w:rsidR="00BF5762" w:rsidRDefault="00BF5762" w:rsidP="00BF5762">
            <w:pPr>
              <w:spacing w:line="360" w:lineRule="auto"/>
            </w:pPr>
            <w:r>
              <w:t>Media</w:t>
            </w:r>
          </w:p>
          <w:p w:rsidR="00BF5762" w:rsidRDefault="00BF5762" w:rsidP="00BF5762">
            <w:pPr>
              <w:spacing w:line="360" w:lineRule="auto"/>
            </w:pPr>
            <w:r>
              <w:t>Alta</w:t>
            </w:r>
          </w:p>
        </w:tc>
        <w:tc>
          <w:tcPr>
            <w:tcW w:w="459" w:type="dxa"/>
            <w:tcBorders>
              <w:right w:val="nil"/>
            </w:tcBorders>
            <w:vAlign w:val="center"/>
          </w:tcPr>
          <w:p w:rsidR="00BF5762" w:rsidRDefault="00BF5762" w:rsidP="00BF5762">
            <w:pPr>
              <w:spacing w:line="360" w:lineRule="auto"/>
            </w:pPr>
            <w:r>
              <w:t>LD</w:t>
            </w:r>
          </w:p>
          <w:p w:rsidR="00BF5762" w:rsidRDefault="00BF5762" w:rsidP="00BF5762">
            <w:pPr>
              <w:spacing w:line="360" w:lineRule="auto"/>
            </w:pPr>
            <w:r>
              <w:t>D</w:t>
            </w:r>
          </w:p>
          <w:p w:rsidR="00BF5762" w:rsidRDefault="00BF5762" w:rsidP="00BF5762">
            <w:pPr>
              <w:spacing w:line="360" w:lineRule="auto"/>
            </w:pPr>
            <w:r>
              <w:t>ED</w:t>
            </w:r>
          </w:p>
        </w:tc>
        <w:tc>
          <w:tcPr>
            <w:tcW w:w="2699" w:type="dxa"/>
            <w:tcBorders>
              <w:left w:val="nil"/>
            </w:tcBorders>
            <w:vAlign w:val="center"/>
          </w:tcPr>
          <w:p w:rsidR="00BF5762" w:rsidRDefault="00BF5762" w:rsidP="00BF5762">
            <w:pPr>
              <w:spacing w:line="360" w:lineRule="auto"/>
            </w:pPr>
            <w:r>
              <w:t>Ligeramente dañino</w:t>
            </w:r>
          </w:p>
          <w:p w:rsidR="00BF5762" w:rsidRDefault="00BF5762" w:rsidP="00BF5762">
            <w:pPr>
              <w:spacing w:line="360" w:lineRule="auto"/>
            </w:pPr>
            <w:r>
              <w:t>Dañino</w:t>
            </w:r>
          </w:p>
          <w:p w:rsidR="00BF5762" w:rsidRDefault="00BF5762" w:rsidP="00BF5762">
            <w:pPr>
              <w:spacing w:line="360" w:lineRule="auto"/>
            </w:pPr>
            <w:r>
              <w:t>Extremadamente dañino</w:t>
            </w:r>
          </w:p>
        </w:tc>
        <w:tc>
          <w:tcPr>
            <w:tcW w:w="550" w:type="dxa"/>
            <w:tcBorders>
              <w:right w:val="nil"/>
            </w:tcBorders>
            <w:vAlign w:val="center"/>
          </w:tcPr>
          <w:p w:rsidR="00BF5762" w:rsidRDefault="00BF5762" w:rsidP="00BF5762">
            <w:pPr>
              <w:spacing w:line="360" w:lineRule="auto"/>
            </w:pPr>
            <w:r>
              <w:t>T</w:t>
            </w:r>
          </w:p>
          <w:p w:rsidR="00BF5762" w:rsidRDefault="00BF5762" w:rsidP="00BF5762">
            <w:pPr>
              <w:spacing w:line="360" w:lineRule="auto"/>
            </w:pPr>
            <w:r>
              <w:t>TO</w:t>
            </w:r>
          </w:p>
          <w:p w:rsidR="00BF5762" w:rsidRDefault="00BF5762" w:rsidP="00BF5762">
            <w:pPr>
              <w:spacing w:line="360" w:lineRule="auto"/>
            </w:pPr>
            <w:r>
              <w:t>MO</w:t>
            </w:r>
          </w:p>
        </w:tc>
        <w:tc>
          <w:tcPr>
            <w:tcW w:w="1159" w:type="dxa"/>
            <w:tcBorders>
              <w:left w:val="nil"/>
              <w:right w:val="single" w:sz="4" w:space="0" w:color="auto"/>
            </w:tcBorders>
            <w:vAlign w:val="center"/>
          </w:tcPr>
          <w:p w:rsidR="00BF5762" w:rsidRDefault="00BF5762" w:rsidP="00BF5762">
            <w:pPr>
              <w:spacing w:line="360" w:lineRule="auto"/>
            </w:pPr>
            <w:r>
              <w:t>Trivial</w:t>
            </w:r>
          </w:p>
          <w:p w:rsidR="00BF5762" w:rsidRDefault="00BF5762" w:rsidP="00BF5762">
            <w:pPr>
              <w:spacing w:line="360" w:lineRule="auto"/>
            </w:pPr>
            <w:r>
              <w:t>Tolerable</w:t>
            </w:r>
          </w:p>
          <w:p w:rsidR="00BF5762" w:rsidRDefault="00BF5762" w:rsidP="00BF5762">
            <w:pPr>
              <w:spacing w:line="360" w:lineRule="auto"/>
            </w:pPr>
            <w:r>
              <w:t>Moderado</w:t>
            </w:r>
          </w:p>
        </w:tc>
        <w:tc>
          <w:tcPr>
            <w:tcW w:w="414" w:type="dxa"/>
            <w:tcBorders>
              <w:left w:val="single" w:sz="4" w:space="0" w:color="auto"/>
              <w:right w:val="nil"/>
            </w:tcBorders>
            <w:vAlign w:val="center"/>
          </w:tcPr>
          <w:p w:rsidR="00BF5762" w:rsidRDefault="00BF5762" w:rsidP="00BF5762">
            <w:pPr>
              <w:spacing w:line="360" w:lineRule="auto"/>
            </w:pPr>
            <w:r>
              <w:t>I</w:t>
            </w:r>
          </w:p>
          <w:p w:rsidR="00BF5762" w:rsidRDefault="00BF5762" w:rsidP="00BF5762">
            <w:pPr>
              <w:spacing w:line="360" w:lineRule="auto"/>
            </w:pPr>
            <w:r>
              <w:t>IN</w:t>
            </w:r>
          </w:p>
        </w:tc>
        <w:tc>
          <w:tcPr>
            <w:tcW w:w="1701" w:type="dxa"/>
            <w:tcBorders>
              <w:left w:val="nil"/>
            </w:tcBorders>
            <w:vAlign w:val="center"/>
          </w:tcPr>
          <w:p w:rsidR="00BF5762" w:rsidRDefault="00BF5762" w:rsidP="00BF5762">
            <w:pPr>
              <w:spacing w:line="360" w:lineRule="auto"/>
            </w:pPr>
            <w:r>
              <w:t>Importante</w:t>
            </w:r>
          </w:p>
          <w:p w:rsidR="00BF5762" w:rsidRDefault="00BF5762" w:rsidP="00BF5762">
            <w:pPr>
              <w:spacing w:line="360" w:lineRule="auto"/>
            </w:pPr>
            <w:r>
              <w:t>Intolerable</w:t>
            </w:r>
          </w:p>
        </w:tc>
      </w:tr>
    </w:tbl>
    <w:p w:rsidR="00BF5762" w:rsidRDefault="00BF5762" w:rsidP="00BF5762">
      <w:pPr>
        <w:spacing w:after="240" w:line="360" w:lineRule="auto"/>
        <w:jc w:val="both"/>
      </w:pPr>
    </w:p>
    <w:p w:rsidR="00BF5762" w:rsidRPr="006750BA" w:rsidRDefault="00BF5762" w:rsidP="00BF5762">
      <w:pPr>
        <w:spacing w:after="240" w:line="360" w:lineRule="auto"/>
        <w:jc w:val="both"/>
        <w:rPr>
          <w:b/>
        </w:rPr>
      </w:pPr>
      <w:r w:rsidRPr="006750BA">
        <w:rPr>
          <w:b/>
        </w:rPr>
        <w:t>Medidas preventivas:</w:t>
      </w:r>
    </w:p>
    <w:p w:rsidR="00BF5762" w:rsidRDefault="00BF5762" w:rsidP="007444F7">
      <w:pPr>
        <w:pStyle w:val="Prrafodelista"/>
        <w:numPr>
          <w:ilvl w:val="0"/>
          <w:numId w:val="6"/>
        </w:numPr>
        <w:autoSpaceDE w:val="0"/>
        <w:autoSpaceDN w:val="0"/>
        <w:adjustRightInd w:val="0"/>
        <w:spacing w:after="240" w:line="360" w:lineRule="auto"/>
        <w:jc w:val="both"/>
        <w:rPr>
          <w:rFonts w:cstheme="minorHAnsi"/>
        </w:rPr>
      </w:pPr>
      <w:r w:rsidRPr="00DC21A4">
        <w:rPr>
          <w:rFonts w:cstheme="minorHAnsi"/>
        </w:rPr>
        <w:t>La carga y descarga se realizará con precaución y cautela, preferentemente por medios mecánicos, evitando movimientos bruscos que provoquen su caída</w:t>
      </w:r>
      <w:r>
        <w:rPr>
          <w:rFonts w:cstheme="minorHAnsi"/>
        </w:rPr>
        <w:t>.</w:t>
      </w:r>
    </w:p>
    <w:p w:rsidR="00BF5762" w:rsidRPr="00DC21A4" w:rsidRDefault="00BF5762" w:rsidP="007444F7">
      <w:pPr>
        <w:pStyle w:val="Prrafodelista"/>
        <w:numPr>
          <w:ilvl w:val="0"/>
          <w:numId w:val="6"/>
        </w:numPr>
        <w:autoSpaceDE w:val="0"/>
        <w:autoSpaceDN w:val="0"/>
        <w:adjustRightInd w:val="0"/>
        <w:spacing w:after="240" w:line="360" w:lineRule="auto"/>
        <w:jc w:val="both"/>
        <w:rPr>
          <w:rFonts w:cstheme="minorHAnsi"/>
        </w:rPr>
      </w:pPr>
      <w:r w:rsidRPr="00DC21A4">
        <w:rPr>
          <w:rFonts w:cstheme="minorHAnsi"/>
        </w:rPr>
        <w:lastRenderedPageBreak/>
        <w:t>Ante la existencia de líneas eléctricas aéreas, se guardarán las distancias mínimas preventivas, en función de su intensidad y voltaje.</w:t>
      </w:r>
    </w:p>
    <w:p w:rsidR="00BF5762" w:rsidRPr="00DC21A4" w:rsidRDefault="00BF5762" w:rsidP="007444F7">
      <w:pPr>
        <w:pStyle w:val="Prrafodelista"/>
        <w:numPr>
          <w:ilvl w:val="0"/>
          <w:numId w:val="6"/>
        </w:numPr>
        <w:autoSpaceDE w:val="0"/>
        <w:autoSpaceDN w:val="0"/>
        <w:adjustRightInd w:val="0"/>
        <w:spacing w:after="240" w:line="360" w:lineRule="auto"/>
        <w:jc w:val="both"/>
        <w:rPr>
          <w:rFonts w:cstheme="minorHAnsi"/>
        </w:rPr>
      </w:pPr>
      <w:r w:rsidRPr="00DC21A4">
        <w:rPr>
          <w:rFonts w:cstheme="minorHAnsi"/>
        </w:rPr>
        <w:t>Se suspenderán los trabajos en caso de tormenta y cuando llueva con intensidad o la velocidad del viento sea superior a 50 km/h.</w:t>
      </w:r>
    </w:p>
    <w:p w:rsidR="00BF5762" w:rsidRDefault="00BF5762" w:rsidP="007444F7">
      <w:pPr>
        <w:pStyle w:val="Prrafodelista"/>
        <w:numPr>
          <w:ilvl w:val="0"/>
          <w:numId w:val="6"/>
        </w:numPr>
        <w:autoSpaceDE w:val="0"/>
        <w:autoSpaceDN w:val="0"/>
        <w:adjustRightInd w:val="0"/>
        <w:spacing w:after="240" w:line="360" w:lineRule="auto"/>
        <w:jc w:val="both"/>
        <w:rPr>
          <w:rFonts w:cstheme="minorHAnsi"/>
        </w:rPr>
      </w:pPr>
      <w:r>
        <w:rPr>
          <w:rFonts w:cstheme="minorHAnsi"/>
        </w:rPr>
        <w:t>El ascenso y descenso a la caja del camión grúa se hará a través de una escalera de mano que sobrepase la altura en 1m. Nunca se saltará de la caja del camión al suelo.</w:t>
      </w:r>
    </w:p>
    <w:p w:rsidR="00BF5762" w:rsidRPr="00DC21A4" w:rsidRDefault="00BF5762" w:rsidP="007444F7">
      <w:pPr>
        <w:pStyle w:val="Prrafodelista"/>
        <w:numPr>
          <w:ilvl w:val="0"/>
          <w:numId w:val="5"/>
        </w:numPr>
        <w:autoSpaceDE w:val="0"/>
        <w:autoSpaceDN w:val="0"/>
        <w:adjustRightInd w:val="0"/>
        <w:spacing w:after="240" w:line="360" w:lineRule="auto"/>
        <w:jc w:val="both"/>
        <w:rPr>
          <w:rFonts w:cs="CIDFont+F2"/>
        </w:rPr>
      </w:pPr>
      <w:r w:rsidRPr="00DC21A4">
        <w:rPr>
          <w:rFonts w:cs="CIDFont+F2"/>
        </w:rPr>
        <w:t>El conductor accederá al vehículo descenderá del mismo con el motor apagado, en posición frontal, evitando saltar al suelo y haciendo uso de los peldaños y asideros.</w:t>
      </w:r>
    </w:p>
    <w:p w:rsidR="00BF5762" w:rsidRPr="00DC21A4" w:rsidRDefault="00BF5762" w:rsidP="007444F7">
      <w:pPr>
        <w:pStyle w:val="Prrafodelista"/>
        <w:numPr>
          <w:ilvl w:val="0"/>
          <w:numId w:val="5"/>
        </w:numPr>
        <w:autoSpaceDE w:val="0"/>
        <w:autoSpaceDN w:val="0"/>
        <w:adjustRightInd w:val="0"/>
        <w:spacing w:after="240" w:line="360" w:lineRule="auto"/>
        <w:jc w:val="both"/>
        <w:rPr>
          <w:rFonts w:cs="CIDFont+F2"/>
        </w:rPr>
      </w:pPr>
      <w:r w:rsidRPr="00DC21A4">
        <w:rPr>
          <w:rFonts w:cs="CIDFont+F2"/>
        </w:rPr>
        <w:t>Se cuidará especialmente de no sobrepasar la carga máxima indicada por el fabricante.</w:t>
      </w:r>
    </w:p>
    <w:p w:rsidR="00BF5762" w:rsidRPr="00DC21A4" w:rsidRDefault="00BF5762" w:rsidP="007444F7">
      <w:pPr>
        <w:pStyle w:val="Prrafodelista"/>
        <w:numPr>
          <w:ilvl w:val="0"/>
          <w:numId w:val="5"/>
        </w:numPr>
        <w:autoSpaceDE w:val="0"/>
        <w:autoSpaceDN w:val="0"/>
        <w:adjustRightInd w:val="0"/>
        <w:spacing w:after="240" w:line="360" w:lineRule="auto"/>
        <w:jc w:val="both"/>
        <w:rPr>
          <w:rFonts w:cs="CIDFont+F2"/>
        </w:rPr>
      </w:pPr>
      <w:r w:rsidRPr="00DC21A4">
        <w:rPr>
          <w:rFonts w:cs="CIDFont+F2"/>
        </w:rPr>
        <w:t>La cabina dispondrá de botiquín de primeros auxilios y de extintor timbrado y revisado.</w:t>
      </w:r>
    </w:p>
    <w:p w:rsidR="00BF5762" w:rsidRPr="00DC21A4" w:rsidRDefault="00BF5762" w:rsidP="007444F7">
      <w:pPr>
        <w:pStyle w:val="Prrafodelista"/>
        <w:numPr>
          <w:ilvl w:val="0"/>
          <w:numId w:val="5"/>
        </w:numPr>
        <w:autoSpaceDE w:val="0"/>
        <w:autoSpaceDN w:val="0"/>
        <w:adjustRightInd w:val="0"/>
        <w:spacing w:after="240" w:line="360" w:lineRule="auto"/>
        <w:jc w:val="both"/>
        <w:rPr>
          <w:rFonts w:cs="CIDFont+F2"/>
        </w:rPr>
      </w:pPr>
      <w:r w:rsidRPr="00DC21A4">
        <w:rPr>
          <w:rFonts w:cs="CIDFont+F2"/>
        </w:rPr>
        <w:t>Los vehículos dispondrán de bocina de retroceso.</w:t>
      </w:r>
    </w:p>
    <w:p w:rsidR="00BF5762" w:rsidRPr="00543CCB" w:rsidRDefault="00BF5762" w:rsidP="007444F7">
      <w:pPr>
        <w:pStyle w:val="Prrafodelista"/>
        <w:numPr>
          <w:ilvl w:val="0"/>
          <w:numId w:val="5"/>
        </w:numPr>
        <w:autoSpaceDE w:val="0"/>
        <w:autoSpaceDN w:val="0"/>
        <w:adjustRightInd w:val="0"/>
        <w:spacing w:after="240" w:line="360" w:lineRule="auto"/>
        <w:jc w:val="both"/>
        <w:rPr>
          <w:rFonts w:cs="CIDFont+F2"/>
        </w:rPr>
      </w:pPr>
      <w:r w:rsidRPr="00DC21A4">
        <w:rPr>
          <w:rFonts w:cs="CIDFont+F2"/>
        </w:rPr>
        <w:t>Antes de proceder a las operaciones de carga y descarga, se colocará el freno en posición de frenado y, en caso de estar situado en pendiente, calzos de inmovilización debajo de las ruedas</w:t>
      </w:r>
      <w:r>
        <w:rPr>
          <w:rFonts w:cs="CIDFont+F2"/>
        </w:rPr>
        <w:t>.</w:t>
      </w:r>
    </w:p>
    <w:p w:rsidR="00BF5762" w:rsidRPr="00DC21A4" w:rsidRDefault="00BF5762" w:rsidP="007444F7">
      <w:pPr>
        <w:pStyle w:val="Prrafodelista"/>
        <w:numPr>
          <w:ilvl w:val="0"/>
          <w:numId w:val="5"/>
        </w:numPr>
        <w:autoSpaceDE w:val="0"/>
        <w:autoSpaceDN w:val="0"/>
        <w:adjustRightInd w:val="0"/>
        <w:spacing w:after="240" w:line="360" w:lineRule="auto"/>
        <w:jc w:val="both"/>
        <w:rPr>
          <w:rFonts w:cs="CIDFont+F2"/>
        </w:rPr>
      </w:pPr>
      <w:r w:rsidRPr="00DC21A4">
        <w:rPr>
          <w:rFonts w:cs="CIDFont+F2"/>
        </w:rPr>
        <w:t>En las operaciones de carga y descarga se evitarán movimientos bruscos que provoquen la pérdida de estabilidad, permaneciendo siempre el conductor fuera de la cabina</w:t>
      </w:r>
      <w:r>
        <w:rPr>
          <w:rFonts w:cs="CIDFont+F2"/>
        </w:rPr>
        <w:t>.</w:t>
      </w:r>
    </w:p>
    <w:p w:rsidR="00BF5762" w:rsidRDefault="00BF5762" w:rsidP="007444F7">
      <w:pPr>
        <w:pStyle w:val="Prrafodelista"/>
        <w:numPr>
          <w:ilvl w:val="0"/>
          <w:numId w:val="5"/>
        </w:numPr>
        <w:autoSpaceDE w:val="0"/>
        <w:autoSpaceDN w:val="0"/>
        <w:adjustRightInd w:val="0"/>
        <w:spacing w:after="240" w:line="360" w:lineRule="auto"/>
        <w:jc w:val="both"/>
        <w:rPr>
          <w:rFonts w:cs="CIDFont+F2"/>
        </w:rPr>
      </w:pPr>
      <w:r>
        <w:rPr>
          <w:rFonts w:cs="CIDFont+F2"/>
        </w:rPr>
        <w:t>Las maniobras de la carga</w:t>
      </w:r>
      <w:r w:rsidRPr="00DC21A4">
        <w:rPr>
          <w:rFonts w:cs="CIDFont+F2"/>
        </w:rPr>
        <w:t xml:space="preserve"> serán dirig</w:t>
      </w:r>
      <w:r>
        <w:rPr>
          <w:rFonts w:cs="CIDFont+F2"/>
        </w:rPr>
        <w:t>idas por un señalista</w:t>
      </w:r>
      <w:r w:rsidRPr="00DC21A4">
        <w:rPr>
          <w:rFonts w:cs="CIDFont+F2"/>
        </w:rPr>
        <w:t>.</w:t>
      </w:r>
    </w:p>
    <w:p w:rsidR="00BF5762" w:rsidRPr="00DE5EE5" w:rsidRDefault="00BF5762" w:rsidP="007444F7">
      <w:pPr>
        <w:pStyle w:val="Prrafodelista"/>
        <w:numPr>
          <w:ilvl w:val="0"/>
          <w:numId w:val="5"/>
        </w:numPr>
        <w:autoSpaceDE w:val="0"/>
        <w:autoSpaceDN w:val="0"/>
        <w:adjustRightInd w:val="0"/>
        <w:spacing w:after="240" w:line="360" w:lineRule="auto"/>
        <w:jc w:val="both"/>
        <w:rPr>
          <w:rFonts w:cs="CIDFont+F2"/>
        </w:rPr>
      </w:pPr>
      <w:r w:rsidRPr="00E80BDB">
        <w:rPr>
          <w:rFonts w:cs="CIDFont+F2"/>
        </w:rPr>
        <w:t>Los operarios no desarrollarán trabajos, ni permanecerán, debajo de cargas suspendidas.</w:t>
      </w:r>
    </w:p>
    <w:p w:rsidR="00BF5762" w:rsidRPr="00543CCB" w:rsidRDefault="00BF5762" w:rsidP="007444F7">
      <w:pPr>
        <w:pStyle w:val="Prrafodelista"/>
        <w:numPr>
          <w:ilvl w:val="0"/>
          <w:numId w:val="6"/>
        </w:numPr>
        <w:autoSpaceDE w:val="0"/>
        <w:autoSpaceDN w:val="0"/>
        <w:adjustRightInd w:val="0"/>
        <w:spacing w:after="240" w:line="360" w:lineRule="auto"/>
        <w:jc w:val="both"/>
        <w:rPr>
          <w:rFonts w:cstheme="minorHAnsi"/>
        </w:rPr>
      </w:pPr>
      <w:r w:rsidRPr="00543CCB">
        <w:rPr>
          <w:rFonts w:cstheme="minorHAnsi"/>
        </w:rPr>
        <w:t>Se extenderán las patas estabilizadoras y se apoyarán sobre base consolidada que reparta el peso en suelo firme.</w:t>
      </w:r>
    </w:p>
    <w:p w:rsidR="00BF5762" w:rsidRPr="00BB1CD3" w:rsidRDefault="00BF5762" w:rsidP="007444F7">
      <w:pPr>
        <w:pStyle w:val="Prrafodelista"/>
        <w:numPr>
          <w:ilvl w:val="0"/>
          <w:numId w:val="6"/>
        </w:numPr>
        <w:autoSpaceDE w:val="0"/>
        <w:autoSpaceDN w:val="0"/>
        <w:adjustRightInd w:val="0"/>
        <w:spacing w:after="240" w:line="360" w:lineRule="auto"/>
        <w:jc w:val="both"/>
        <w:rPr>
          <w:rFonts w:cstheme="minorHAnsi"/>
        </w:rPr>
      </w:pPr>
      <w:r w:rsidRPr="00E80BDB">
        <w:rPr>
          <w:rFonts w:cs="CIDFont+F2"/>
        </w:rPr>
        <w:t>No se aceptará la utilización de ninguna máquina, mecanismo o artifi</w:t>
      </w:r>
      <w:r>
        <w:rPr>
          <w:rFonts w:cs="CIDFont+F2"/>
        </w:rPr>
        <w:t xml:space="preserve">cio mecánico sin reglamentación </w:t>
      </w:r>
      <w:r w:rsidRPr="00E80BDB">
        <w:rPr>
          <w:rFonts w:cs="CIDFont+F2"/>
        </w:rPr>
        <w:t>específica.</w:t>
      </w:r>
    </w:p>
    <w:p w:rsidR="00BF5762" w:rsidRPr="00543CCB" w:rsidRDefault="00BF5762" w:rsidP="007444F7">
      <w:pPr>
        <w:pStyle w:val="Prrafodelista"/>
        <w:numPr>
          <w:ilvl w:val="0"/>
          <w:numId w:val="6"/>
        </w:numPr>
        <w:autoSpaceDE w:val="0"/>
        <w:autoSpaceDN w:val="0"/>
        <w:adjustRightInd w:val="0"/>
        <w:spacing w:after="240" w:line="360" w:lineRule="auto"/>
        <w:jc w:val="both"/>
        <w:rPr>
          <w:rFonts w:cstheme="minorHAnsi"/>
        </w:rPr>
      </w:pPr>
      <w:r>
        <w:rPr>
          <w:rFonts w:cs="CIDFont+F2"/>
        </w:rPr>
        <w:t>Se comprobará la adecuación y buenas condiciones de los accesorios de elevación de cargas, como pu</w:t>
      </w:r>
      <w:r w:rsidR="00CC65F3">
        <w:rPr>
          <w:rFonts w:cs="CIDFont+F2"/>
        </w:rPr>
        <w:t>eden ser las eslingas, ganchos, etc.</w:t>
      </w:r>
    </w:p>
    <w:p w:rsidR="00BF5762" w:rsidRPr="00DC21A4" w:rsidRDefault="00BF5762" w:rsidP="007444F7">
      <w:pPr>
        <w:pStyle w:val="Prrafodelista"/>
        <w:numPr>
          <w:ilvl w:val="0"/>
          <w:numId w:val="6"/>
        </w:numPr>
        <w:autoSpaceDE w:val="0"/>
        <w:autoSpaceDN w:val="0"/>
        <w:adjustRightInd w:val="0"/>
        <w:spacing w:after="240" w:line="360" w:lineRule="auto"/>
        <w:jc w:val="both"/>
        <w:rPr>
          <w:rFonts w:cs="CIDFont+F2"/>
        </w:rPr>
      </w:pPr>
      <w:r w:rsidRPr="00DC21A4">
        <w:rPr>
          <w:rFonts w:cs="CIDFont+F2"/>
        </w:rPr>
        <w:t>La zona de trabajo permanecerá ordenada, libre de obstáculos, limpia y bien iluminada.</w:t>
      </w:r>
    </w:p>
    <w:p w:rsidR="00BF5762" w:rsidRDefault="00BF5762" w:rsidP="007444F7">
      <w:pPr>
        <w:pStyle w:val="Prrafodelista"/>
        <w:numPr>
          <w:ilvl w:val="0"/>
          <w:numId w:val="6"/>
        </w:numPr>
        <w:autoSpaceDE w:val="0"/>
        <w:autoSpaceDN w:val="0"/>
        <w:adjustRightInd w:val="0"/>
        <w:spacing w:after="240" w:line="360" w:lineRule="auto"/>
        <w:jc w:val="both"/>
        <w:rPr>
          <w:rFonts w:cs="CIDFont+F2"/>
        </w:rPr>
      </w:pPr>
      <w:r w:rsidRPr="00DC21A4">
        <w:rPr>
          <w:rFonts w:cs="CIDFont+F2"/>
        </w:rPr>
        <w:t>Se habilitarán y balizarán l</w:t>
      </w:r>
      <w:r>
        <w:rPr>
          <w:rFonts w:cs="CIDFont+F2"/>
        </w:rPr>
        <w:t>as zonas de acopio</w:t>
      </w:r>
      <w:r w:rsidRPr="00DC21A4">
        <w:rPr>
          <w:rFonts w:cs="CIDFont+F2"/>
        </w:rPr>
        <w:t>.</w:t>
      </w:r>
    </w:p>
    <w:p w:rsidR="00BF5762" w:rsidRPr="00DD592D" w:rsidRDefault="00BF5762" w:rsidP="007444F7">
      <w:pPr>
        <w:pStyle w:val="Prrafodelista"/>
        <w:numPr>
          <w:ilvl w:val="0"/>
          <w:numId w:val="6"/>
        </w:numPr>
        <w:autoSpaceDE w:val="0"/>
        <w:autoSpaceDN w:val="0"/>
        <w:adjustRightInd w:val="0"/>
        <w:spacing w:after="240" w:line="360" w:lineRule="auto"/>
        <w:jc w:val="both"/>
        <w:rPr>
          <w:rFonts w:cs="CIDFont+F2"/>
        </w:rPr>
      </w:pPr>
      <w:r w:rsidRPr="00DC21A4">
        <w:rPr>
          <w:rFonts w:cs="CIDFont+F2"/>
        </w:rPr>
        <w:t>Se limitará el peso de las cargas en caso de desplazamiento manual.</w:t>
      </w:r>
    </w:p>
    <w:p w:rsidR="00BF5762" w:rsidRPr="006750BA" w:rsidRDefault="00BF5762" w:rsidP="00BF5762">
      <w:pPr>
        <w:autoSpaceDE w:val="0"/>
        <w:autoSpaceDN w:val="0"/>
        <w:adjustRightInd w:val="0"/>
        <w:spacing w:after="240" w:line="360" w:lineRule="auto"/>
        <w:jc w:val="both"/>
        <w:rPr>
          <w:rFonts w:cs="CIDFont+F2"/>
          <w:b/>
        </w:rPr>
      </w:pPr>
      <w:r w:rsidRPr="006750BA">
        <w:rPr>
          <w:rFonts w:cs="CIDFont+F2"/>
          <w:b/>
        </w:rPr>
        <w:t>Equipos de protección individual:</w:t>
      </w:r>
    </w:p>
    <w:p w:rsidR="00BF5762" w:rsidRPr="008853B3" w:rsidRDefault="00BF5762" w:rsidP="00BF5762">
      <w:pPr>
        <w:pStyle w:val="Prrafodelista"/>
        <w:numPr>
          <w:ilvl w:val="0"/>
          <w:numId w:val="4"/>
        </w:numPr>
        <w:autoSpaceDE w:val="0"/>
        <w:autoSpaceDN w:val="0"/>
        <w:adjustRightInd w:val="0"/>
        <w:spacing w:after="240" w:line="360" w:lineRule="auto"/>
        <w:jc w:val="both"/>
        <w:rPr>
          <w:rFonts w:cstheme="minorHAnsi"/>
        </w:rPr>
      </w:pPr>
      <w:r w:rsidRPr="008853B3">
        <w:rPr>
          <w:rFonts w:cstheme="minorHAnsi"/>
        </w:rPr>
        <w:t>Casco de seguridad homologado.</w:t>
      </w:r>
    </w:p>
    <w:p w:rsidR="00BF5762" w:rsidRPr="008853B3" w:rsidRDefault="00BF5762" w:rsidP="00BF5762">
      <w:pPr>
        <w:pStyle w:val="Prrafodelista"/>
        <w:numPr>
          <w:ilvl w:val="0"/>
          <w:numId w:val="4"/>
        </w:numPr>
        <w:autoSpaceDE w:val="0"/>
        <w:autoSpaceDN w:val="0"/>
        <w:adjustRightInd w:val="0"/>
        <w:spacing w:after="240" w:line="360" w:lineRule="auto"/>
        <w:jc w:val="both"/>
        <w:rPr>
          <w:rFonts w:cstheme="minorHAnsi"/>
        </w:rPr>
      </w:pPr>
      <w:r w:rsidRPr="008853B3">
        <w:rPr>
          <w:rFonts w:cstheme="minorHAnsi"/>
        </w:rPr>
        <w:t xml:space="preserve">Calzado de seguridad con suela </w:t>
      </w:r>
      <w:r>
        <w:rPr>
          <w:rFonts w:cstheme="minorHAnsi"/>
        </w:rPr>
        <w:t xml:space="preserve">aislante, anticlavos y puntera reforzada. </w:t>
      </w:r>
    </w:p>
    <w:p w:rsidR="00BF5762" w:rsidRPr="00DB0C56" w:rsidRDefault="00BF5762" w:rsidP="00BF5762">
      <w:pPr>
        <w:pStyle w:val="Prrafodelista"/>
        <w:numPr>
          <w:ilvl w:val="0"/>
          <w:numId w:val="4"/>
        </w:numPr>
        <w:autoSpaceDE w:val="0"/>
        <w:autoSpaceDN w:val="0"/>
        <w:adjustRightInd w:val="0"/>
        <w:spacing w:after="240" w:line="360" w:lineRule="auto"/>
        <w:jc w:val="both"/>
        <w:rPr>
          <w:rFonts w:cstheme="minorHAnsi"/>
        </w:rPr>
      </w:pPr>
      <w:r w:rsidRPr="008853B3">
        <w:rPr>
          <w:rFonts w:cstheme="minorHAnsi"/>
        </w:rPr>
        <w:t>Guantes de cuero.</w:t>
      </w:r>
    </w:p>
    <w:p w:rsidR="00BF5762" w:rsidRPr="008853B3" w:rsidRDefault="00BF5762" w:rsidP="00BF5762">
      <w:pPr>
        <w:pStyle w:val="Prrafodelista"/>
        <w:numPr>
          <w:ilvl w:val="0"/>
          <w:numId w:val="4"/>
        </w:numPr>
        <w:autoSpaceDE w:val="0"/>
        <w:autoSpaceDN w:val="0"/>
        <w:adjustRightInd w:val="0"/>
        <w:spacing w:after="240" w:line="360" w:lineRule="auto"/>
        <w:jc w:val="both"/>
        <w:rPr>
          <w:rFonts w:cstheme="minorHAnsi"/>
        </w:rPr>
      </w:pPr>
      <w:r w:rsidRPr="008853B3">
        <w:rPr>
          <w:rFonts w:cstheme="minorHAnsi"/>
        </w:rPr>
        <w:t>Gafas de protección</w:t>
      </w:r>
      <w:r>
        <w:rPr>
          <w:rFonts w:cstheme="minorHAnsi"/>
        </w:rPr>
        <w:t>.</w:t>
      </w:r>
    </w:p>
    <w:p w:rsidR="00BF5762" w:rsidRPr="00E80BDB" w:rsidRDefault="00BF5762" w:rsidP="00BF5762">
      <w:pPr>
        <w:pStyle w:val="Prrafodelista"/>
        <w:numPr>
          <w:ilvl w:val="0"/>
          <w:numId w:val="4"/>
        </w:numPr>
        <w:autoSpaceDE w:val="0"/>
        <w:autoSpaceDN w:val="0"/>
        <w:adjustRightInd w:val="0"/>
        <w:spacing w:after="240" w:line="360" w:lineRule="auto"/>
        <w:jc w:val="both"/>
        <w:rPr>
          <w:rFonts w:cstheme="minorHAnsi"/>
        </w:rPr>
      </w:pPr>
      <w:r w:rsidRPr="00E80BDB">
        <w:rPr>
          <w:rFonts w:cstheme="minorHAnsi"/>
        </w:rPr>
        <w:lastRenderedPageBreak/>
        <w:t>Faja antilumbago.</w:t>
      </w:r>
    </w:p>
    <w:p w:rsidR="00BF5762" w:rsidRPr="006750BA" w:rsidRDefault="00BF5762" w:rsidP="00BF5762">
      <w:pPr>
        <w:autoSpaceDE w:val="0"/>
        <w:autoSpaceDN w:val="0"/>
        <w:adjustRightInd w:val="0"/>
        <w:spacing w:after="240" w:line="360" w:lineRule="auto"/>
        <w:jc w:val="both"/>
        <w:rPr>
          <w:rFonts w:cs="CIDFont+F2"/>
          <w:b/>
        </w:rPr>
      </w:pPr>
      <w:r w:rsidRPr="006750BA">
        <w:rPr>
          <w:rFonts w:cs="CIDFont+F2"/>
          <w:b/>
        </w:rPr>
        <w:t>Protecciones colectivas:</w:t>
      </w:r>
    </w:p>
    <w:p w:rsidR="00BF5762" w:rsidRDefault="00BF5762" w:rsidP="007444F7">
      <w:pPr>
        <w:pStyle w:val="Prrafodelista"/>
        <w:numPr>
          <w:ilvl w:val="0"/>
          <w:numId w:val="10"/>
        </w:numPr>
        <w:autoSpaceDE w:val="0"/>
        <w:autoSpaceDN w:val="0"/>
        <w:adjustRightInd w:val="0"/>
        <w:spacing w:after="240" w:line="360" w:lineRule="auto"/>
        <w:jc w:val="both"/>
        <w:rPr>
          <w:rFonts w:cstheme="minorHAnsi"/>
        </w:rPr>
      </w:pPr>
      <w:r>
        <w:rPr>
          <w:rFonts w:cstheme="minorHAnsi"/>
        </w:rPr>
        <w:t>Señalización de riesgos en el trabajo.</w:t>
      </w:r>
    </w:p>
    <w:p w:rsidR="00BF5762" w:rsidRDefault="00BF5762" w:rsidP="007444F7">
      <w:pPr>
        <w:pStyle w:val="Prrafodelista"/>
        <w:numPr>
          <w:ilvl w:val="0"/>
          <w:numId w:val="10"/>
        </w:numPr>
        <w:autoSpaceDE w:val="0"/>
        <w:autoSpaceDN w:val="0"/>
        <w:adjustRightInd w:val="0"/>
        <w:spacing w:after="240" w:line="360" w:lineRule="auto"/>
        <w:jc w:val="both"/>
        <w:rPr>
          <w:rFonts w:cstheme="minorHAnsi"/>
        </w:rPr>
      </w:pPr>
      <w:r>
        <w:rPr>
          <w:rFonts w:cstheme="minorHAnsi"/>
        </w:rPr>
        <w:t>Señalización vial.</w:t>
      </w:r>
    </w:p>
    <w:p w:rsidR="00BF5762" w:rsidRDefault="00BF5762" w:rsidP="007444F7">
      <w:pPr>
        <w:pStyle w:val="Prrafodelista"/>
        <w:numPr>
          <w:ilvl w:val="0"/>
          <w:numId w:val="10"/>
        </w:numPr>
        <w:autoSpaceDE w:val="0"/>
        <w:autoSpaceDN w:val="0"/>
        <w:adjustRightInd w:val="0"/>
        <w:spacing w:after="240" w:line="360" w:lineRule="auto"/>
        <w:jc w:val="both"/>
        <w:rPr>
          <w:rFonts w:cstheme="minorHAnsi"/>
        </w:rPr>
      </w:pPr>
      <w:r>
        <w:rPr>
          <w:rFonts w:cstheme="minorHAnsi"/>
        </w:rPr>
        <w:t>Vallado de señalización de la zona de acción de la grúa en caso necesario.</w:t>
      </w:r>
    </w:p>
    <w:p w:rsidR="00BF5762" w:rsidRPr="006750BA" w:rsidRDefault="00BF5762" w:rsidP="00BF5762">
      <w:pPr>
        <w:autoSpaceDE w:val="0"/>
        <w:autoSpaceDN w:val="0"/>
        <w:adjustRightInd w:val="0"/>
        <w:spacing w:after="240" w:line="360" w:lineRule="auto"/>
        <w:jc w:val="both"/>
        <w:rPr>
          <w:rFonts w:cstheme="minorHAnsi"/>
          <w:b/>
        </w:rPr>
      </w:pPr>
      <w:r w:rsidRPr="006750BA">
        <w:rPr>
          <w:rFonts w:cstheme="minorHAnsi"/>
          <w:b/>
        </w:rPr>
        <w:t>Información y formación:</w:t>
      </w:r>
    </w:p>
    <w:p w:rsidR="00BF5762" w:rsidRDefault="00BF5762" w:rsidP="007444F7">
      <w:pPr>
        <w:pStyle w:val="Prrafodelista"/>
        <w:numPr>
          <w:ilvl w:val="0"/>
          <w:numId w:val="11"/>
        </w:numPr>
        <w:autoSpaceDE w:val="0"/>
        <w:autoSpaceDN w:val="0"/>
        <w:adjustRightInd w:val="0"/>
        <w:spacing w:after="240" w:line="360" w:lineRule="auto"/>
        <w:jc w:val="both"/>
        <w:rPr>
          <w:rFonts w:cstheme="minorHAnsi"/>
        </w:rPr>
      </w:pPr>
      <w:r>
        <w:rPr>
          <w:rFonts w:cstheme="minorHAnsi"/>
        </w:rPr>
        <w:t>El operario de la grúa dispondrá de la formación y autorización reglamentaria para su manejo.</w:t>
      </w:r>
    </w:p>
    <w:p w:rsidR="00BF5762" w:rsidRDefault="00BF5762" w:rsidP="007444F7">
      <w:pPr>
        <w:pStyle w:val="Prrafodelista"/>
        <w:numPr>
          <w:ilvl w:val="0"/>
          <w:numId w:val="11"/>
        </w:numPr>
        <w:autoSpaceDE w:val="0"/>
        <w:autoSpaceDN w:val="0"/>
        <w:adjustRightInd w:val="0"/>
        <w:spacing w:after="240" w:line="360" w:lineRule="auto"/>
        <w:jc w:val="both"/>
        <w:rPr>
          <w:rFonts w:cstheme="minorHAnsi"/>
        </w:rPr>
      </w:pPr>
      <w:r>
        <w:rPr>
          <w:rFonts w:cstheme="minorHAnsi"/>
        </w:rPr>
        <w:t>El señalista conocerá las indicaciones normalizadas.</w:t>
      </w:r>
    </w:p>
    <w:p w:rsidR="00BF5762" w:rsidRPr="005F4D3A" w:rsidRDefault="00BF5762" w:rsidP="007444F7">
      <w:pPr>
        <w:pStyle w:val="Prrafodelista"/>
        <w:numPr>
          <w:ilvl w:val="0"/>
          <w:numId w:val="11"/>
        </w:numPr>
        <w:autoSpaceDE w:val="0"/>
        <w:autoSpaceDN w:val="0"/>
        <w:adjustRightInd w:val="0"/>
        <w:spacing w:after="240" w:line="360" w:lineRule="auto"/>
        <w:jc w:val="both"/>
        <w:rPr>
          <w:rFonts w:cstheme="minorHAnsi"/>
        </w:rPr>
      </w:pPr>
      <w:r>
        <w:rPr>
          <w:rFonts w:cstheme="minorHAnsi"/>
        </w:rPr>
        <w:t>Se informará a los trabajadores, de la operación que se llevará a cabo, los posibles riesgos y las medidas preventivas a tener en cuenta.</w:t>
      </w:r>
    </w:p>
    <w:p w:rsidR="00BF5762" w:rsidRPr="00CA568A" w:rsidRDefault="006D1483" w:rsidP="00BF5762">
      <w:pPr>
        <w:pStyle w:val="Ttulo2"/>
        <w:spacing w:after="240"/>
      </w:pPr>
      <w:bookmarkStart w:id="48" w:name="_Toc492312008"/>
      <w:bookmarkStart w:id="49" w:name="_Toc492808532"/>
      <w:r>
        <w:t>1.6 S</w:t>
      </w:r>
      <w:r w:rsidR="00BF5762" w:rsidRPr="00CA568A">
        <w:t>eñalización de los riesgos</w:t>
      </w:r>
      <w:bookmarkEnd w:id="48"/>
      <w:bookmarkEnd w:id="49"/>
      <w:r w:rsidR="00BF5762" w:rsidRPr="00CA568A">
        <w:t xml:space="preserve"> </w:t>
      </w:r>
    </w:p>
    <w:p w:rsidR="00BF5762" w:rsidRPr="00CA568A" w:rsidRDefault="00BF5762" w:rsidP="00BF5762">
      <w:pPr>
        <w:autoSpaceDE w:val="0"/>
        <w:autoSpaceDN w:val="0"/>
        <w:adjustRightInd w:val="0"/>
        <w:spacing w:after="240" w:line="360" w:lineRule="auto"/>
        <w:jc w:val="both"/>
        <w:rPr>
          <w:rFonts w:cstheme="minorHAnsi"/>
        </w:rPr>
      </w:pPr>
      <w:r w:rsidRPr="00CA568A">
        <w:rPr>
          <w:rFonts w:cstheme="minorHAnsi"/>
        </w:rPr>
        <w:t>La prevención diseñada, para mejorar su eficacia, requiere el empleo del siguiente listado de señalización:</w:t>
      </w:r>
    </w:p>
    <w:p w:rsidR="00BF5762" w:rsidRPr="00CA568A" w:rsidRDefault="00BF5762" w:rsidP="00BF5762">
      <w:pPr>
        <w:pStyle w:val="Ttulo3"/>
        <w:spacing w:after="240"/>
      </w:pPr>
      <w:bookmarkStart w:id="50" w:name="_Toc492312009"/>
      <w:bookmarkStart w:id="51" w:name="_Toc492808533"/>
      <w:r>
        <w:t>1.6</w:t>
      </w:r>
      <w:r w:rsidRPr="00CA568A">
        <w:t>.1 Señalización de los riesgos del trabajo</w:t>
      </w:r>
      <w:bookmarkEnd w:id="50"/>
      <w:bookmarkEnd w:id="51"/>
    </w:p>
    <w:p w:rsidR="00BF5762" w:rsidRDefault="00BF5762" w:rsidP="00BF5762">
      <w:pPr>
        <w:autoSpaceDE w:val="0"/>
        <w:autoSpaceDN w:val="0"/>
        <w:adjustRightInd w:val="0"/>
        <w:spacing w:after="240" w:line="360" w:lineRule="auto"/>
        <w:jc w:val="both"/>
        <w:rPr>
          <w:rFonts w:cstheme="minorHAnsi"/>
        </w:rPr>
      </w:pPr>
      <w:r w:rsidRPr="00CA568A">
        <w:rPr>
          <w:rFonts w:cstheme="minorHAnsi"/>
        </w:rPr>
        <w:t>Como complemento de la protección colectiva y de los equipos de protección individual previs</w:t>
      </w:r>
      <w:r>
        <w:rPr>
          <w:rFonts w:cstheme="minorHAnsi"/>
        </w:rPr>
        <w:t xml:space="preserve">tos, se decide el empleo de una </w:t>
      </w:r>
      <w:r w:rsidRPr="00CA568A">
        <w:rPr>
          <w:rFonts w:cstheme="minorHAnsi"/>
        </w:rPr>
        <w:t>señalización normalizada, que recuerde en todo momento los riesgos existentes a todos los que</w:t>
      </w:r>
      <w:r>
        <w:rPr>
          <w:rFonts w:cstheme="minorHAnsi"/>
        </w:rPr>
        <w:t xml:space="preserve"> trabajan en la obra. </w:t>
      </w:r>
    </w:p>
    <w:p w:rsidR="00BF5762" w:rsidRPr="00CA568A" w:rsidRDefault="00BF5762" w:rsidP="00BF5762">
      <w:pPr>
        <w:autoSpaceDE w:val="0"/>
        <w:autoSpaceDN w:val="0"/>
        <w:adjustRightInd w:val="0"/>
        <w:spacing w:after="240" w:line="360" w:lineRule="auto"/>
        <w:jc w:val="both"/>
        <w:rPr>
          <w:rFonts w:cstheme="minorHAnsi"/>
        </w:rPr>
      </w:pPr>
      <w:r>
        <w:rPr>
          <w:rFonts w:cstheme="minorHAnsi"/>
        </w:rPr>
        <w:t xml:space="preserve">El pliego </w:t>
      </w:r>
      <w:r w:rsidRPr="00CA568A">
        <w:rPr>
          <w:rFonts w:cstheme="minorHAnsi"/>
        </w:rPr>
        <w:t>de condiciones define lo necesario para el uso de esta señalización, en combinaci</w:t>
      </w:r>
      <w:r>
        <w:rPr>
          <w:rFonts w:cstheme="minorHAnsi"/>
        </w:rPr>
        <w:t xml:space="preserve">ón con las "literaturas" de las </w:t>
      </w:r>
      <w:r w:rsidRPr="00CA568A">
        <w:rPr>
          <w:rFonts w:cstheme="minorHAnsi"/>
        </w:rPr>
        <w:t>Mediciones de este estudio</w:t>
      </w:r>
      <w:r>
        <w:rPr>
          <w:rFonts w:cstheme="minorHAnsi"/>
        </w:rPr>
        <w:t xml:space="preserve"> básico</w:t>
      </w:r>
      <w:r w:rsidRPr="00CA568A">
        <w:rPr>
          <w:rFonts w:cstheme="minorHAnsi"/>
        </w:rPr>
        <w:t xml:space="preserve"> de seguridad y Salud. La señalización elegida es la del listado que s</w:t>
      </w:r>
      <w:r>
        <w:rPr>
          <w:rFonts w:cstheme="minorHAnsi"/>
        </w:rPr>
        <w:t xml:space="preserve">e ofrece a continuación, a modo </w:t>
      </w:r>
      <w:r w:rsidRPr="00CA568A">
        <w:rPr>
          <w:rFonts w:cstheme="minorHAnsi"/>
        </w:rPr>
        <w:t>informativo.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Advertencia cargas suspendidas. Tamaño mediano.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Advertencia de incendio, materias inflamables. Tamaño mediano.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Advertencia del riesgo eléctrico. Tamaño mediano.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Banda de advertencia de peligro.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Prohibido el paso a peatones. Tamaño mediano.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Protección obligatoria cabeza. Tamaño mediano.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Protección obligatoria manos. Tamaño mediano.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lastRenderedPageBreak/>
        <w:t>Protección obligatoria oídos. Tamaño mediano.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Protección obligatoria pies. Tamaño mediano.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Protección obligatoria vista. Tamaño mediano.</w:t>
      </w:r>
    </w:p>
    <w:p w:rsidR="00BF5762" w:rsidRPr="001A2C12" w:rsidRDefault="00BF5762" w:rsidP="007444F7">
      <w:pPr>
        <w:pStyle w:val="Prrafodelista"/>
        <w:numPr>
          <w:ilvl w:val="0"/>
          <w:numId w:val="16"/>
        </w:numPr>
        <w:autoSpaceDE w:val="0"/>
        <w:autoSpaceDN w:val="0"/>
        <w:adjustRightInd w:val="0"/>
        <w:spacing w:after="240" w:line="360" w:lineRule="auto"/>
        <w:jc w:val="both"/>
        <w:rPr>
          <w:rFonts w:cstheme="minorHAnsi"/>
        </w:rPr>
      </w:pPr>
      <w:r w:rsidRPr="001A2C12">
        <w:rPr>
          <w:rFonts w:cstheme="minorHAnsi"/>
        </w:rPr>
        <w:t>Señal salvamento. Localización de primeros auxilios. Tamaño mediano.</w:t>
      </w:r>
    </w:p>
    <w:p w:rsidR="00BF5762" w:rsidRPr="00CA568A" w:rsidRDefault="00BF5762" w:rsidP="00BF5762">
      <w:pPr>
        <w:pStyle w:val="Ttulo3"/>
        <w:spacing w:after="240"/>
      </w:pPr>
      <w:bookmarkStart w:id="52" w:name="_Toc492312010"/>
      <w:bookmarkStart w:id="53" w:name="_Toc492808534"/>
      <w:r>
        <w:t>1.6</w:t>
      </w:r>
      <w:r w:rsidRPr="00CA568A">
        <w:t>.2 Señalización vial</w:t>
      </w:r>
      <w:bookmarkEnd w:id="52"/>
      <w:bookmarkEnd w:id="53"/>
    </w:p>
    <w:p w:rsidR="00BF5762" w:rsidRPr="001A2C12" w:rsidRDefault="00BF5762" w:rsidP="007444F7">
      <w:pPr>
        <w:pStyle w:val="Prrafodelista"/>
        <w:numPr>
          <w:ilvl w:val="0"/>
          <w:numId w:val="15"/>
        </w:numPr>
        <w:autoSpaceDE w:val="0"/>
        <w:autoSpaceDN w:val="0"/>
        <w:adjustRightInd w:val="0"/>
        <w:spacing w:after="240" w:line="360" w:lineRule="auto"/>
        <w:jc w:val="both"/>
        <w:rPr>
          <w:rFonts w:cstheme="minorHAnsi"/>
        </w:rPr>
      </w:pPr>
      <w:r w:rsidRPr="001A2C12">
        <w:rPr>
          <w:rFonts w:cstheme="minorHAnsi"/>
        </w:rPr>
        <w:t>Prohibido el paso. TR-101</w:t>
      </w:r>
    </w:p>
    <w:p w:rsidR="00BF5762" w:rsidRPr="001A2C12" w:rsidRDefault="00BF5762" w:rsidP="007444F7">
      <w:pPr>
        <w:pStyle w:val="Prrafodelista"/>
        <w:numPr>
          <w:ilvl w:val="0"/>
          <w:numId w:val="15"/>
        </w:numPr>
        <w:autoSpaceDE w:val="0"/>
        <w:autoSpaceDN w:val="0"/>
        <w:adjustRightInd w:val="0"/>
        <w:spacing w:after="240" w:line="360" w:lineRule="auto"/>
        <w:jc w:val="both"/>
        <w:rPr>
          <w:rFonts w:cstheme="minorHAnsi"/>
        </w:rPr>
      </w:pPr>
      <w:r w:rsidRPr="001A2C12">
        <w:rPr>
          <w:rFonts w:cstheme="minorHAnsi"/>
        </w:rPr>
        <w:t>Cono de balizamiento TB-6</w:t>
      </w:r>
    </w:p>
    <w:p w:rsidR="00BF5762" w:rsidRPr="001A2C12" w:rsidRDefault="00BF5762" w:rsidP="007444F7">
      <w:pPr>
        <w:pStyle w:val="Prrafodelista"/>
        <w:numPr>
          <w:ilvl w:val="0"/>
          <w:numId w:val="15"/>
        </w:numPr>
        <w:autoSpaceDE w:val="0"/>
        <w:autoSpaceDN w:val="0"/>
        <w:adjustRightInd w:val="0"/>
        <w:spacing w:after="240" w:line="360" w:lineRule="auto"/>
        <w:jc w:val="both"/>
        <w:rPr>
          <w:rFonts w:cstheme="minorHAnsi"/>
        </w:rPr>
      </w:pPr>
      <w:r w:rsidRPr="001A2C12">
        <w:rPr>
          <w:rFonts w:cstheme="minorHAnsi"/>
        </w:rPr>
        <w:t>Luz ámbar intermitente. TL-3</w:t>
      </w:r>
    </w:p>
    <w:p w:rsidR="00BF5762" w:rsidRPr="001A2C12" w:rsidRDefault="00BF5762" w:rsidP="007444F7">
      <w:pPr>
        <w:pStyle w:val="Prrafodelista"/>
        <w:numPr>
          <w:ilvl w:val="0"/>
          <w:numId w:val="15"/>
        </w:numPr>
        <w:autoSpaceDE w:val="0"/>
        <w:autoSpaceDN w:val="0"/>
        <w:adjustRightInd w:val="0"/>
        <w:spacing w:after="240" w:line="360" w:lineRule="auto"/>
        <w:jc w:val="both"/>
        <w:rPr>
          <w:rFonts w:cstheme="minorHAnsi"/>
        </w:rPr>
      </w:pPr>
      <w:r w:rsidRPr="001A2C12">
        <w:rPr>
          <w:rFonts w:cstheme="minorHAnsi"/>
        </w:rPr>
        <w:t>Triangular peligro TP-18. obras 90 cm de lado.</w:t>
      </w:r>
    </w:p>
    <w:p w:rsidR="00BF5762" w:rsidRPr="001A2C12" w:rsidRDefault="00BF5762" w:rsidP="007444F7">
      <w:pPr>
        <w:pStyle w:val="Prrafodelista"/>
        <w:numPr>
          <w:ilvl w:val="0"/>
          <w:numId w:val="15"/>
        </w:numPr>
        <w:autoSpaceDE w:val="0"/>
        <w:autoSpaceDN w:val="0"/>
        <w:adjustRightInd w:val="0"/>
        <w:spacing w:after="240" w:line="360" w:lineRule="auto"/>
        <w:jc w:val="both"/>
        <w:rPr>
          <w:rFonts w:cstheme="minorHAnsi"/>
        </w:rPr>
      </w:pPr>
      <w:r w:rsidRPr="001A2C12">
        <w:rPr>
          <w:rFonts w:cstheme="minorHAnsi"/>
        </w:rPr>
        <w:t>Velocidad máxima. TR-301. 90 cm de diámetro.</w:t>
      </w:r>
    </w:p>
    <w:p w:rsidR="00BF5762" w:rsidRPr="001A2C12" w:rsidRDefault="00BF5762" w:rsidP="007444F7">
      <w:pPr>
        <w:pStyle w:val="Prrafodelista"/>
        <w:numPr>
          <w:ilvl w:val="0"/>
          <w:numId w:val="15"/>
        </w:numPr>
        <w:autoSpaceDE w:val="0"/>
        <w:autoSpaceDN w:val="0"/>
        <w:adjustRightInd w:val="0"/>
        <w:spacing w:after="240" w:line="360" w:lineRule="auto"/>
        <w:jc w:val="both"/>
        <w:rPr>
          <w:rFonts w:cstheme="minorHAnsi"/>
        </w:rPr>
      </w:pPr>
      <w:r w:rsidRPr="001A2C12">
        <w:rPr>
          <w:rFonts w:cstheme="minorHAnsi"/>
        </w:rPr>
        <w:t>Disco manual de paso y stop. TL-5</w:t>
      </w:r>
    </w:p>
    <w:p w:rsidR="00BF5762" w:rsidRPr="001A2C12" w:rsidRDefault="00BF5762" w:rsidP="007444F7">
      <w:pPr>
        <w:pStyle w:val="Prrafodelista"/>
        <w:numPr>
          <w:ilvl w:val="0"/>
          <w:numId w:val="15"/>
        </w:numPr>
        <w:autoSpaceDE w:val="0"/>
        <w:autoSpaceDN w:val="0"/>
        <w:adjustRightInd w:val="0"/>
        <w:spacing w:after="240" w:line="360" w:lineRule="auto"/>
        <w:jc w:val="both"/>
        <w:rPr>
          <w:rFonts w:cstheme="minorHAnsi"/>
          <w:b/>
        </w:rPr>
      </w:pPr>
      <w:r w:rsidRPr="001A2C12">
        <w:rPr>
          <w:rFonts w:cstheme="minorHAnsi"/>
        </w:rPr>
        <w:t>Cinta de balizamiento.</w:t>
      </w:r>
    </w:p>
    <w:p w:rsidR="00BF5762" w:rsidRPr="00E978DE" w:rsidRDefault="00BF5762" w:rsidP="00BF5762">
      <w:pPr>
        <w:pStyle w:val="Ttulo2"/>
        <w:spacing w:after="240"/>
      </w:pPr>
      <w:bookmarkStart w:id="54" w:name="_Toc492312011"/>
      <w:bookmarkStart w:id="55" w:name="_Toc492808535"/>
      <w:r>
        <w:t>1.7</w:t>
      </w:r>
      <w:r w:rsidRPr="00E978DE">
        <w:t>. Medidas en caso de emergencia</w:t>
      </w:r>
      <w:bookmarkEnd w:id="54"/>
      <w:bookmarkEnd w:id="55"/>
    </w:p>
    <w:p w:rsidR="00BF5762" w:rsidRPr="00E978DE" w:rsidRDefault="00BF5762" w:rsidP="00BF5762">
      <w:pPr>
        <w:autoSpaceDE w:val="0"/>
        <w:autoSpaceDN w:val="0"/>
        <w:adjustRightInd w:val="0"/>
        <w:spacing w:after="240" w:line="360" w:lineRule="auto"/>
        <w:jc w:val="both"/>
        <w:rPr>
          <w:rFonts w:cs="CIDFont+F2"/>
        </w:rPr>
      </w:pPr>
      <w:r w:rsidRPr="00E978DE">
        <w:rPr>
          <w:rFonts w:cs="CIDFont+F2"/>
        </w:rPr>
        <w:t>El contratista deberá reflejar en el correspondiente plan de seguridad y sa</w:t>
      </w:r>
      <w:r>
        <w:rPr>
          <w:rFonts w:cs="CIDFont+F2"/>
        </w:rPr>
        <w:t xml:space="preserve">lud las posibles situaciones de </w:t>
      </w:r>
      <w:r w:rsidRPr="00E978DE">
        <w:rPr>
          <w:rFonts w:cs="CIDFont+F2"/>
        </w:rPr>
        <w:t>emergencia, estableciendo las medidas oportunas en caso de primeros au</w:t>
      </w:r>
      <w:r>
        <w:rPr>
          <w:rFonts w:cs="CIDFont+F2"/>
        </w:rPr>
        <w:t xml:space="preserve">xilios y designando para ello a </w:t>
      </w:r>
      <w:r w:rsidRPr="00E978DE">
        <w:rPr>
          <w:rFonts w:cs="CIDFont+F2"/>
        </w:rPr>
        <w:t>personal con formación, que se hará cargo de dichas medidas.</w:t>
      </w:r>
    </w:p>
    <w:p w:rsidR="00BF5762" w:rsidRPr="00E978DE" w:rsidRDefault="00BF5762" w:rsidP="00BF5762">
      <w:pPr>
        <w:autoSpaceDE w:val="0"/>
        <w:autoSpaceDN w:val="0"/>
        <w:adjustRightInd w:val="0"/>
        <w:spacing w:after="240" w:line="360" w:lineRule="auto"/>
        <w:jc w:val="both"/>
        <w:rPr>
          <w:rFonts w:cs="CIDFont+F2"/>
        </w:rPr>
      </w:pPr>
      <w:r w:rsidRPr="00E978DE">
        <w:rPr>
          <w:rFonts w:cs="CIDFont+F2"/>
        </w:rPr>
        <w:t xml:space="preserve">Los trabajadores responsables de las medidas de emergencia tienen </w:t>
      </w:r>
      <w:r>
        <w:rPr>
          <w:rFonts w:cs="CIDFont+F2"/>
        </w:rPr>
        <w:t xml:space="preserve">derecho a la paralización de su </w:t>
      </w:r>
      <w:r w:rsidRPr="00E978DE">
        <w:rPr>
          <w:rFonts w:cs="CIDFont+F2"/>
        </w:rPr>
        <w:t>actividad, debiendo estar garantizada la adecuada administración de los</w:t>
      </w:r>
      <w:r>
        <w:rPr>
          <w:rFonts w:cs="CIDFont+F2"/>
        </w:rPr>
        <w:t xml:space="preserve"> primeros auxilios y, cuando la </w:t>
      </w:r>
      <w:r w:rsidRPr="00E978DE">
        <w:rPr>
          <w:rFonts w:cs="CIDFont+F2"/>
        </w:rPr>
        <w:t>situación lo requiera, el rápido traslado del operario a un centro de asistencia médica.</w:t>
      </w:r>
    </w:p>
    <w:p w:rsidR="00BF5762" w:rsidRPr="00E978DE" w:rsidRDefault="00BF5762" w:rsidP="00BF5762">
      <w:pPr>
        <w:pStyle w:val="Ttulo2"/>
        <w:spacing w:after="240"/>
      </w:pPr>
      <w:bookmarkStart w:id="56" w:name="_Toc492312012"/>
      <w:bookmarkStart w:id="57" w:name="_Toc492808536"/>
      <w:r>
        <w:t>1.8</w:t>
      </w:r>
      <w:r w:rsidRPr="00E978DE">
        <w:t>. Presencia de los recursos preventivos del contratista</w:t>
      </w:r>
      <w:bookmarkEnd w:id="56"/>
      <w:bookmarkEnd w:id="57"/>
    </w:p>
    <w:p w:rsidR="00BF5762" w:rsidRPr="00E978DE" w:rsidRDefault="00BF5762" w:rsidP="00BF5762">
      <w:pPr>
        <w:autoSpaceDE w:val="0"/>
        <w:autoSpaceDN w:val="0"/>
        <w:adjustRightInd w:val="0"/>
        <w:spacing w:after="240" w:line="360" w:lineRule="auto"/>
        <w:jc w:val="both"/>
        <w:rPr>
          <w:rFonts w:cs="CIDFont+F2"/>
        </w:rPr>
      </w:pPr>
      <w:r w:rsidRPr="00E978DE">
        <w:rPr>
          <w:rFonts w:cs="CIDFont+F2"/>
        </w:rPr>
        <w:t>Dadas las características de la obra a demoler y los riesgos previstos e</w:t>
      </w:r>
      <w:r>
        <w:rPr>
          <w:rFonts w:cs="CIDFont+F2"/>
        </w:rPr>
        <w:t xml:space="preserve">n el presente Estudio Básico de </w:t>
      </w:r>
      <w:r w:rsidRPr="00E978DE">
        <w:rPr>
          <w:rFonts w:cs="CIDFont+F2"/>
        </w:rPr>
        <w:t>Seguridad y Salud, cada contratista deberá asignar la presencia de sus r</w:t>
      </w:r>
      <w:r>
        <w:rPr>
          <w:rFonts w:cs="CIDFont+F2"/>
        </w:rPr>
        <w:t xml:space="preserve">ecursos preventivos en la obra, </w:t>
      </w:r>
      <w:r w:rsidRPr="00E978DE">
        <w:rPr>
          <w:rFonts w:cs="CIDFont+F2"/>
        </w:rPr>
        <w:t>según se establece en la legislación vigente en la materia.</w:t>
      </w:r>
    </w:p>
    <w:p w:rsidR="00BF5762" w:rsidRPr="00E978DE" w:rsidRDefault="00BF5762" w:rsidP="00BF5762">
      <w:pPr>
        <w:autoSpaceDE w:val="0"/>
        <w:autoSpaceDN w:val="0"/>
        <w:adjustRightInd w:val="0"/>
        <w:spacing w:after="240" w:line="360" w:lineRule="auto"/>
        <w:jc w:val="both"/>
        <w:rPr>
          <w:rFonts w:cs="CIDFont+F2"/>
        </w:rPr>
      </w:pPr>
      <w:r w:rsidRPr="00E978DE">
        <w:rPr>
          <w:rFonts w:cs="CIDFont+F2"/>
        </w:rPr>
        <w:t>A tales efectos, el contratista deberá concretar los recursos preventivos asignados a la obra con</w:t>
      </w:r>
    </w:p>
    <w:p w:rsidR="00BF5762" w:rsidRPr="00E978DE" w:rsidRDefault="00BF5762" w:rsidP="00BF5762">
      <w:pPr>
        <w:autoSpaceDE w:val="0"/>
        <w:autoSpaceDN w:val="0"/>
        <w:adjustRightInd w:val="0"/>
        <w:spacing w:after="240" w:line="360" w:lineRule="auto"/>
        <w:jc w:val="both"/>
        <w:rPr>
          <w:rFonts w:cs="CIDFont+F2"/>
        </w:rPr>
      </w:pPr>
      <w:r w:rsidRPr="00E978DE">
        <w:rPr>
          <w:rFonts w:cs="CIDFont+F2"/>
        </w:rPr>
        <w:t>capacitación suficiente, que deberán disponer de los medios necesarios para</w:t>
      </w:r>
      <w:r>
        <w:rPr>
          <w:rFonts w:cs="CIDFont+F2"/>
        </w:rPr>
        <w:t xml:space="preserve"> vigilar el cumplimiento de las </w:t>
      </w:r>
      <w:r w:rsidRPr="00E978DE">
        <w:rPr>
          <w:rFonts w:cs="CIDFont+F2"/>
        </w:rPr>
        <w:t>medidas incluidas en el correspondiente plan de seguridad y salud.</w:t>
      </w:r>
    </w:p>
    <w:p w:rsidR="00BF5762" w:rsidRPr="00E978DE" w:rsidRDefault="00BF5762" w:rsidP="00BF5762">
      <w:pPr>
        <w:autoSpaceDE w:val="0"/>
        <w:autoSpaceDN w:val="0"/>
        <w:adjustRightInd w:val="0"/>
        <w:spacing w:after="240" w:line="360" w:lineRule="auto"/>
        <w:jc w:val="both"/>
        <w:rPr>
          <w:rFonts w:cs="CIDFont+F2"/>
        </w:rPr>
      </w:pPr>
      <w:r w:rsidRPr="00E978DE">
        <w:rPr>
          <w:rFonts w:cs="CIDFont+F2"/>
        </w:rPr>
        <w:t>Dicha vigilancia incluirá la comprobación de la eficacia de las actividades</w:t>
      </w:r>
      <w:r>
        <w:rPr>
          <w:rFonts w:cs="CIDFont+F2"/>
        </w:rPr>
        <w:t xml:space="preserve"> preventivas previstas en dicho </w:t>
      </w:r>
      <w:r w:rsidRPr="00E978DE">
        <w:rPr>
          <w:rFonts w:cs="CIDFont+F2"/>
        </w:rPr>
        <w:t>Plan, así como la adecuación de tales actividades a los riesgos que pretenden</w:t>
      </w:r>
      <w:r>
        <w:rPr>
          <w:rFonts w:cs="CIDFont+F2"/>
        </w:rPr>
        <w:t xml:space="preserve"> prevenirse o a </w:t>
      </w:r>
      <w:r>
        <w:rPr>
          <w:rFonts w:cs="CIDFont+F2"/>
        </w:rPr>
        <w:lastRenderedPageBreak/>
        <w:t xml:space="preserve">la aparición de </w:t>
      </w:r>
      <w:r w:rsidRPr="00E978DE">
        <w:rPr>
          <w:rFonts w:cs="CIDFont+F2"/>
        </w:rPr>
        <w:t xml:space="preserve">riesgos no previstos y derivados de la situación que determina la necesidad </w:t>
      </w:r>
      <w:r>
        <w:rPr>
          <w:rFonts w:cs="CIDFont+F2"/>
        </w:rPr>
        <w:t xml:space="preserve">de la presencia de los recursos </w:t>
      </w:r>
      <w:r w:rsidRPr="00E978DE">
        <w:rPr>
          <w:rFonts w:cs="CIDFont+F2"/>
        </w:rPr>
        <w:t>preventivos.</w:t>
      </w:r>
    </w:p>
    <w:p w:rsidR="00BF5762" w:rsidRDefault="00BF5762" w:rsidP="00BF5762">
      <w:pPr>
        <w:autoSpaceDE w:val="0"/>
        <w:autoSpaceDN w:val="0"/>
        <w:adjustRightInd w:val="0"/>
        <w:spacing w:after="240" w:line="360" w:lineRule="auto"/>
        <w:jc w:val="both"/>
        <w:rPr>
          <w:rFonts w:cs="CIDFont+F2"/>
        </w:rPr>
      </w:pPr>
      <w:r w:rsidRPr="00E978DE">
        <w:rPr>
          <w:rFonts w:cs="CIDFont+F2"/>
        </w:rPr>
        <w:t xml:space="preserve">Si, como resultado de la vigilancia, se observa un deficiente cumplimiento </w:t>
      </w:r>
      <w:r>
        <w:rPr>
          <w:rFonts w:cs="CIDFont+F2"/>
        </w:rPr>
        <w:t xml:space="preserve">de las actividades preventivas, </w:t>
      </w:r>
      <w:r w:rsidRPr="00E978DE">
        <w:rPr>
          <w:rFonts w:cs="CIDFont+F2"/>
        </w:rPr>
        <w:t>las personas que tengan asignada la presencia harán las indicaciones necesarias para el corr</w:t>
      </w:r>
      <w:r>
        <w:rPr>
          <w:rFonts w:cs="CIDFont+F2"/>
        </w:rPr>
        <w:t xml:space="preserve">ecto e </w:t>
      </w:r>
      <w:r w:rsidRPr="00E978DE">
        <w:rPr>
          <w:rFonts w:cs="CIDFont+F2"/>
        </w:rPr>
        <w:t>inmediato cumplimiento de las actividades preventivas, debiend</w:t>
      </w:r>
      <w:r>
        <w:rPr>
          <w:rFonts w:cs="CIDFont+F2"/>
        </w:rPr>
        <w:t xml:space="preserve">o poner tales circunstancias en </w:t>
      </w:r>
      <w:r w:rsidRPr="00E978DE">
        <w:rPr>
          <w:rFonts w:cs="CIDFont+F2"/>
        </w:rPr>
        <w:t>conocimiento del empresario para que éste adopte las medidas oportunas</w:t>
      </w:r>
      <w:r>
        <w:rPr>
          <w:rFonts w:cs="CIDFont+F2"/>
        </w:rPr>
        <w:t xml:space="preserve"> para corregir las deficiencias </w:t>
      </w:r>
      <w:r w:rsidRPr="00E978DE">
        <w:rPr>
          <w:rFonts w:cs="CIDFont+F2"/>
        </w:rPr>
        <w:t>observadas.</w:t>
      </w:r>
    </w:p>
    <w:p w:rsidR="00BF5762" w:rsidRPr="006D1483" w:rsidRDefault="00BF5762" w:rsidP="007800E4">
      <w:pPr>
        <w:pStyle w:val="Ttulo1"/>
        <w:spacing w:after="240" w:line="360" w:lineRule="auto"/>
        <w:jc w:val="both"/>
        <w:rPr>
          <w:b/>
          <w:color w:val="44546A" w:themeColor="text2"/>
        </w:rPr>
      </w:pPr>
      <w:bookmarkStart w:id="58" w:name="_Toc492312013"/>
      <w:bookmarkStart w:id="59" w:name="_Toc492808537"/>
      <w:r w:rsidRPr="006D1483">
        <w:rPr>
          <w:b/>
          <w:color w:val="44546A" w:themeColor="text2"/>
        </w:rPr>
        <w:t xml:space="preserve">2. </w:t>
      </w:r>
      <w:r w:rsidR="006750BA">
        <w:rPr>
          <w:b/>
          <w:color w:val="44546A" w:themeColor="text2"/>
          <w:sz w:val="28"/>
        </w:rPr>
        <w:t>N</w:t>
      </w:r>
      <w:r w:rsidR="006750BA" w:rsidRPr="006D1483">
        <w:rPr>
          <w:b/>
          <w:color w:val="44546A" w:themeColor="text2"/>
          <w:sz w:val="28"/>
        </w:rPr>
        <w:t>ormativa y legislación aplicables</w:t>
      </w:r>
      <w:bookmarkEnd w:id="58"/>
      <w:bookmarkEnd w:id="59"/>
    </w:p>
    <w:p w:rsidR="00D91A86" w:rsidRPr="00762840" w:rsidRDefault="00D91A86" w:rsidP="00D91A86">
      <w:pPr>
        <w:autoSpaceDE w:val="0"/>
        <w:autoSpaceDN w:val="0"/>
        <w:adjustRightInd w:val="0"/>
        <w:spacing w:after="0" w:line="360" w:lineRule="auto"/>
        <w:jc w:val="both"/>
        <w:rPr>
          <w:rFonts w:cs="CIDFont+F1"/>
          <w:b/>
        </w:rPr>
      </w:pPr>
      <w:r w:rsidRPr="00762840">
        <w:rPr>
          <w:rFonts w:cs="CIDFont+F1"/>
          <w:b/>
        </w:rPr>
        <w:t>Ley de Prevención de Riesgos Laborales</w:t>
      </w:r>
      <w:r w:rsidR="006D1483">
        <w:rPr>
          <w:rFonts w:cs="CIDFont+F1"/>
          <w:b/>
        </w:rPr>
        <w:t>.</w:t>
      </w:r>
    </w:p>
    <w:p w:rsidR="00D91A86" w:rsidRPr="00762840" w:rsidRDefault="00D91A86" w:rsidP="00D91A86">
      <w:pPr>
        <w:autoSpaceDE w:val="0"/>
        <w:autoSpaceDN w:val="0"/>
        <w:adjustRightInd w:val="0"/>
        <w:spacing w:after="0" w:line="360" w:lineRule="auto"/>
        <w:jc w:val="both"/>
        <w:rPr>
          <w:rFonts w:cs="CIDFont+F2"/>
        </w:rPr>
      </w:pPr>
      <w:r w:rsidRPr="00762840">
        <w:rPr>
          <w:rFonts w:cs="CIDFont+F2"/>
        </w:rPr>
        <w:t>Ley 31/1995, de 8 de noviembre, de la Jefatura del Estado.</w:t>
      </w:r>
    </w:p>
    <w:p w:rsidR="00D91A86" w:rsidRPr="00762840" w:rsidRDefault="00D91A86" w:rsidP="00D91A86">
      <w:pPr>
        <w:autoSpaceDE w:val="0"/>
        <w:autoSpaceDN w:val="0"/>
        <w:adjustRightInd w:val="0"/>
        <w:spacing w:after="0" w:line="360" w:lineRule="auto"/>
        <w:jc w:val="both"/>
        <w:rPr>
          <w:rFonts w:cs="CIDFont+F2"/>
        </w:rPr>
      </w:pPr>
      <w:r w:rsidRPr="00762840">
        <w:rPr>
          <w:rFonts w:cs="CIDFont+F2"/>
        </w:rPr>
        <w:t>B.O.E.: 10 de noviembre de 1995</w:t>
      </w:r>
      <w:r w:rsidR="006D1483">
        <w:rPr>
          <w:rFonts w:cs="CIDFont+F2"/>
        </w:rPr>
        <w:t>.</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Completada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Protección de los trabajadores contra los riesgos relaciona</w:t>
      </w:r>
      <w:r>
        <w:rPr>
          <w:rFonts w:cs="CIDFont+F1"/>
          <w:b/>
        </w:rPr>
        <w:t xml:space="preserve">dos con la exposición a agentes </w:t>
      </w:r>
      <w:r w:rsidRPr="003F0311">
        <w:rPr>
          <w:rFonts w:cs="CIDFont+F1"/>
          <w:b/>
        </w:rPr>
        <w:t>cancerígenos durante el trabajo</w:t>
      </w:r>
      <w:r w:rsidR="006D1483">
        <w:rPr>
          <w:rFonts w:cs="CIDFont+F1"/>
          <w:b/>
        </w:rPr>
        <w:t>.</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Real Decreto 665/1997, de 12 de mayo, del Ministerio de la Presidencia.</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B.O.E.: 24 de mayo de 1997</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Modificada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Ley de Medidas Fiscales, Administrativas y del Orden Social</w:t>
      </w:r>
      <w:r w:rsidR="006D1483">
        <w:rPr>
          <w:rFonts w:cs="CIDFont+F1"/>
          <w:b/>
        </w:rPr>
        <w:t>.</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Ley 50/1998, de 30 de diciembre, de la Jefatura del Estado.</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Modificación de los artículos 45, 47, 48 y 49 de la Ley 31/1995.</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B.O.E.: 31 de diciembre de 1998</w:t>
      </w:r>
      <w:r w:rsidR="006D1483">
        <w:rPr>
          <w:rFonts w:cs="CIDFont+F2"/>
        </w:rPr>
        <w:t>.</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Completada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 xml:space="preserve">Disposiciones mínimas de seguridad y salud en el trabajo </w:t>
      </w:r>
      <w:r>
        <w:rPr>
          <w:rFonts w:cs="CIDFont+F1"/>
          <w:b/>
        </w:rPr>
        <w:t xml:space="preserve">en el ámbito de las empresas de </w:t>
      </w:r>
      <w:r w:rsidRPr="003F0311">
        <w:rPr>
          <w:rFonts w:cs="CIDFont+F1"/>
          <w:b/>
        </w:rPr>
        <w:t>trabajo temporal</w:t>
      </w:r>
      <w:r w:rsidR="006D1483">
        <w:rPr>
          <w:rFonts w:cs="CIDFont+F1"/>
          <w:b/>
        </w:rPr>
        <w:t>.</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Real Decreto 216/1999, de 5 de febrero, del Ministerio de Trabajo y Asuntos Sociales.</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B.O.E.: 24 de febrero de 1999</w:t>
      </w:r>
      <w:r w:rsidR="006D1483">
        <w:rPr>
          <w:rFonts w:cs="CIDFont+F2"/>
        </w:rPr>
        <w:t>.</w:t>
      </w:r>
    </w:p>
    <w:p w:rsidR="00D91A86" w:rsidRPr="00762840" w:rsidRDefault="00D91A86" w:rsidP="00D91A86">
      <w:pPr>
        <w:autoSpaceDE w:val="0"/>
        <w:autoSpaceDN w:val="0"/>
        <w:adjustRightInd w:val="0"/>
        <w:spacing w:after="0" w:line="360" w:lineRule="auto"/>
        <w:ind w:left="708"/>
        <w:jc w:val="both"/>
        <w:rPr>
          <w:rFonts w:cs="CIDFont+F2"/>
        </w:rPr>
      </w:pPr>
      <w:r w:rsidRPr="00762840">
        <w:rPr>
          <w:rFonts w:cs="CIDFont+F2"/>
        </w:rPr>
        <w:t>Completada por:</w:t>
      </w:r>
    </w:p>
    <w:p w:rsidR="00D91A86" w:rsidRPr="0010321C" w:rsidRDefault="00D91A86" w:rsidP="00D91A86">
      <w:pPr>
        <w:autoSpaceDE w:val="0"/>
        <w:autoSpaceDN w:val="0"/>
        <w:adjustRightInd w:val="0"/>
        <w:spacing w:after="0" w:line="360" w:lineRule="auto"/>
        <w:ind w:left="708"/>
        <w:jc w:val="both"/>
        <w:rPr>
          <w:rFonts w:cs="CIDFont+F1"/>
          <w:b/>
        </w:rPr>
      </w:pPr>
      <w:r w:rsidRPr="0010321C">
        <w:rPr>
          <w:rFonts w:cs="CIDFont+F1"/>
          <w:b/>
        </w:rPr>
        <w:t>Protección de la salud y seguridad de los trabajadores contra los riesgos relacionados con los agentes químicos durante el trabajo</w:t>
      </w:r>
      <w:r w:rsidR="006D1483">
        <w:rPr>
          <w:rFonts w:cs="CIDFont+F1"/>
          <w:b/>
        </w:rPr>
        <w:t>.</w:t>
      </w:r>
    </w:p>
    <w:p w:rsidR="00D91A86" w:rsidRPr="0010321C" w:rsidRDefault="00D91A86" w:rsidP="00D91A86">
      <w:pPr>
        <w:autoSpaceDE w:val="0"/>
        <w:autoSpaceDN w:val="0"/>
        <w:adjustRightInd w:val="0"/>
        <w:spacing w:after="0" w:line="360" w:lineRule="auto"/>
        <w:ind w:left="708"/>
        <w:jc w:val="both"/>
        <w:rPr>
          <w:rFonts w:cs="CIDFont+F2"/>
        </w:rPr>
      </w:pPr>
      <w:r w:rsidRPr="0010321C">
        <w:rPr>
          <w:rFonts w:cs="CIDFont+F2"/>
        </w:rPr>
        <w:t>Real Decreto 374/2001, de 6 de abril, del Ministerio de la Presidencia.</w:t>
      </w:r>
    </w:p>
    <w:p w:rsidR="00D91A86" w:rsidRDefault="00D91A86" w:rsidP="00D91A86">
      <w:pPr>
        <w:autoSpaceDE w:val="0"/>
        <w:autoSpaceDN w:val="0"/>
        <w:adjustRightInd w:val="0"/>
        <w:spacing w:after="0" w:line="360" w:lineRule="auto"/>
        <w:ind w:left="708"/>
        <w:jc w:val="both"/>
        <w:rPr>
          <w:rFonts w:cs="CIDFont+F2"/>
        </w:rPr>
      </w:pPr>
      <w:r w:rsidRPr="0010321C">
        <w:rPr>
          <w:rFonts w:cs="CIDFont+F2"/>
        </w:rPr>
        <w:t>B.O.E.: 1 de mayo de 2001</w:t>
      </w:r>
      <w:r w:rsidR="006D1483">
        <w:rPr>
          <w:rFonts w:cs="CIDFont+F2"/>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Completada por:</w:t>
      </w:r>
    </w:p>
    <w:p w:rsidR="00D91A86" w:rsidRPr="003F0311" w:rsidRDefault="00D91A86" w:rsidP="00D91A86">
      <w:pPr>
        <w:autoSpaceDE w:val="0"/>
        <w:autoSpaceDN w:val="0"/>
        <w:adjustRightInd w:val="0"/>
        <w:spacing w:after="0" w:line="360" w:lineRule="auto"/>
        <w:ind w:left="708"/>
        <w:jc w:val="both"/>
        <w:rPr>
          <w:rFonts w:cs="CIDFont+F1"/>
          <w:b/>
          <w:szCs w:val="18"/>
        </w:rPr>
      </w:pPr>
      <w:r w:rsidRPr="003F0311">
        <w:rPr>
          <w:rFonts w:cs="CIDFont+F1"/>
          <w:b/>
          <w:szCs w:val="18"/>
        </w:rPr>
        <w:lastRenderedPageBreak/>
        <w:t>Disposiciones mínimas para la protección de la salud y segurida</w:t>
      </w:r>
      <w:r>
        <w:rPr>
          <w:rFonts w:cs="CIDFont+F1"/>
          <w:b/>
          <w:szCs w:val="18"/>
        </w:rPr>
        <w:t xml:space="preserve">d de los trabajadores frente al </w:t>
      </w:r>
      <w:r w:rsidRPr="003F0311">
        <w:rPr>
          <w:rFonts w:cs="CIDFont+F1"/>
          <w:b/>
          <w:szCs w:val="18"/>
        </w:rPr>
        <w:t>riesgo eléctrico</w:t>
      </w:r>
      <w:r w:rsidR="006D1483">
        <w:rPr>
          <w:rFonts w:cs="CIDFont+F1"/>
          <w:b/>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Real Decreto 614/2001, de 8 de junio, del Ministerio de la Presidencia.</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B.O.E.: 21 de junio de 2001</w:t>
      </w:r>
      <w:r w:rsidR="006D1483">
        <w:rPr>
          <w:rFonts w:cs="CIDFont+F2"/>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Completada por:</w:t>
      </w:r>
    </w:p>
    <w:p w:rsidR="00D91A86" w:rsidRPr="0081069C" w:rsidRDefault="00D91A86" w:rsidP="00D91A86">
      <w:pPr>
        <w:autoSpaceDE w:val="0"/>
        <w:autoSpaceDN w:val="0"/>
        <w:adjustRightInd w:val="0"/>
        <w:spacing w:after="0" w:line="360" w:lineRule="auto"/>
        <w:ind w:left="708"/>
        <w:jc w:val="both"/>
        <w:rPr>
          <w:rFonts w:cs="CIDFont+F1"/>
          <w:b/>
          <w:szCs w:val="18"/>
        </w:rPr>
      </w:pPr>
      <w:r w:rsidRPr="003F0311">
        <w:rPr>
          <w:rFonts w:cs="CIDFont+F1"/>
          <w:b/>
          <w:szCs w:val="18"/>
        </w:rPr>
        <w:t>Protección de la salud y la seguridad de los trabajadores expue</w:t>
      </w:r>
      <w:r>
        <w:rPr>
          <w:rFonts w:cs="CIDFont+F1"/>
          <w:b/>
          <w:szCs w:val="18"/>
        </w:rPr>
        <w:t xml:space="preserve">stos a los riesgos derivados de </w:t>
      </w:r>
      <w:r w:rsidRPr="003F0311">
        <w:rPr>
          <w:rFonts w:cs="CIDFont+F1"/>
          <w:b/>
          <w:szCs w:val="18"/>
        </w:rPr>
        <w:t>atmósferas explosivas en el lugar de trabajo</w:t>
      </w:r>
      <w:r w:rsidR="006D1483">
        <w:rPr>
          <w:rFonts w:cs="CIDFont+F1"/>
          <w:b/>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Real Decreto 681/2003, de 12 de junio, del Ministerio de la Presidencia.</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B.O.E.: 18 de junio de 2003</w:t>
      </w:r>
      <w:r w:rsidR="006D1483">
        <w:rPr>
          <w:rFonts w:cs="CIDFont+F2"/>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Modificada por:</w:t>
      </w:r>
    </w:p>
    <w:p w:rsidR="00D91A86" w:rsidRPr="003F0311" w:rsidRDefault="00D91A86" w:rsidP="00D91A86">
      <w:pPr>
        <w:autoSpaceDE w:val="0"/>
        <w:autoSpaceDN w:val="0"/>
        <w:adjustRightInd w:val="0"/>
        <w:spacing w:after="0" w:line="360" w:lineRule="auto"/>
        <w:ind w:left="708"/>
        <w:jc w:val="both"/>
        <w:rPr>
          <w:rFonts w:cs="CIDFont+F1"/>
          <w:b/>
          <w:szCs w:val="18"/>
        </w:rPr>
      </w:pPr>
      <w:r w:rsidRPr="003F0311">
        <w:rPr>
          <w:rFonts w:cs="CIDFont+F1"/>
          <w:b/>
          <w:szCs w:val="18"/>
        </w:rPr>
        <w:t>Ley de reforma del marco normativo de la prevención de riesgos laborales</w:t>
      </w:r>
      <w:r w:rsidR="006D1483">
        <w:rPr>
          <w:rFonts w:cs="CIDFont+F1"/>
          <w:b/>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Ley 54/2003, de 12 de diciembre, de la Jefatura del Estado.</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B.O.E.: 13 de diciembre de 2003</w:t>
      </w:r>
      <w:r w:rsidR="006D1483">
        <w:rPr>
          <w:rFonts w:cs="CIDFont+F2"/>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Desarrollada por:</w:t>
      </w:r>
    </w:p>
    <w:p w:rsidR="00D91A86" w:rsidRPr="0081069C" w:rsidRDefault="00D91A86" w:rsidP="00D91A86">
      <w:pPr>
        <w:autoSpaceDE w:val="0"/>
        <w:autoSpaceDN w:val="0"/>
        <w:adjustRightInd w:val="0"/>
        <w:spacing w:after="0" w:line="360" w:lineRule="auto"/>
        <w:ind w:left="708"/>
        <w:jc w:val="both"/>
        <w:rPr>
          <w:rFonts w:cs="CIDFont+F1"/>
          <w:b/>
          <w:szCs w:val="18"/>
        </w:rPr>
      </w:pPr>
      <w:r w:rsidRPr="003F0311">
        <w:rPr>
          <w:rFonts w:cs="CIDFont+F1"/>
          <w:b/>
          <w:szCs w:val="18"/>
        </w:rPr>
        <w:t xml:space="preserve">Desarrollo del artículo 24 de la Ley 31/1995 de Prevención de Riesgos Laborales, </w:t>
      </w:r>
      <w:r>
        <w:rPr>
          <w:rFonts w:cs="CIDFont+F1"/>
          <w:b/>
          <w:szCs w:val="18"/>
        </w:rPr>
        <w:t xml:space="preserve">en materia </w:t>
      </w:r>
      <w:r w:rsidRPr="003F0311">
        <w:rPr>
          <w:rFonts w:cs="CIDFont+F1"/>
          <w:b/>
          <w:szCs w:val="18"/>
        </w:rPr>
        <w:t>de coordinación de actividades empresariales</w:t>
      </w:r>
      <w:r w:rsidR="006D1483">
        <w:rPr>
          <w:rFonts w:cs="CIDFont+F1"/>
          <w:b/>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Real Decreto 171/2004, de 30 de enero, del Ministerio de Trabajo y Asuntos Sociales.</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B.O.E.: 31 de enero de 2004</w:t>
      </w:r>
    </w:p>
    <w:p w:rsidR="00D91A86"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Completada por:</w:t>
      </w:r>
    </w:p>
    <w:p w:rsidR="00D91A86" w:rsidRPr="003F0311" w:rsidRDefault="00D91A86" w:rsidP="00D91A86">
      <w:pPr>
        <w:autoSpaceDE w:val="0"/>
        <w:autoSpaceDN w:val="0"/>
        <w:adjustRightInd w:val="0"/>
        <w:spacing w:after="0" w:line="360" w:lineRule="auto"/>
        <w:ind w:left="708"/>
        <w:jc w:val="both"/>
        <w:rPr>
          <w:rFonts w:cs="CIDFont+F1"/>
          <w:b/>
          <w:szCs w:val="18"/>
        </w:rPr>
      </w:pPr>
      <w:r w:rsidRPr="003F0311">
        <w:rPr>
          <w:rFonts w:cs="CIDFont+F1"/>
          <w:b/>
          <w:szCs w:val="18"/>
        </w:rPr>
        <w:t xml:space="preserve">Protección de la salud y la seguridad de los trabajadores frente a los </w:t>
      </w:r>
      <w:r>
        <w:rPr>
          <w:rFonts w:cs="CIDFont+F1"/>
          <w:b/>
          <w:szCs w:val="18"/>
        </w:rPr>
        <w:t xml:space="preserve">riesgos que puedan </w:t>
      </w:r>
      <w:r w:rsidRPr="003F0311">
        <w:rPr>
          <w:rFonts w:cs="CIDFont+F1"/>
          <w:b/>
          <w:szCs w:val="18"/>
        </w:rPr>
        <w:t>derivarse de la exposición a vibraciones mecánicas</w:t>
      </w:r>
      <w:r w:rsidR="006D1483">
        <w:rPr>
          <w:rFonts w:cs="CIDFont+F1"/>
          <w:b/>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Real Decreto 1311/2005, de 4 de noviembre, del Ministerio de Trabajo y Asuntos Sociales.</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B.O.E.: 5 de noviembre de 2005</w:t>
      </w:r>
      <w:r w:rsidR="006D1483">
        <w:rPr>
          <w:rFonts w:cs="CIDFont+F2"/>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Completada por:</w:t>
      </w:r>
    </w:p>
    <w:p w:rsidR="00D91A86" w:rsidRPr="003F0311" w:rsidRDefault="00D91A86" w:rsidP="00D91A86">
      <w:pPr>
        <w:autoSpaceDE w:val="0"/>
        <w:autoSpaceDN w:val="0"/>
        <w:adjustRightInd w:val="0"/>
        <w:spacing w:after="0" w:line="360" w:lineRule="auto"/>
        <w:ind w:left="708"/>
        <w:jc w:val="both"/>
        <w:rPr>
          <w:rFonts w:cs="CIDFont+F1"/>
          <w:b/>
          <w:szCs w:val="18"/>
        </w:rPr>
      </w:pPr>
      <w:r w:rsidRPr="003F0311">
        <w:rPr>
          <w:rFonts w:cs="CIDFont+F1"/>
          <w:b/>
          <w:szCs w:val="18"/>
        </w:rPr>
        <w:t>Protección de la salud y la seguridad de los trabajadores cont</w:t>
      </w:r>
      <w:r>
        <w:rPr>
          <w:rFonts w:cs="CIDFont+F1"/>
          <w:b/>
          <w:szCs w:val="18"/>
        </w:rPr>
        <w:t xml:space="preserve">ra los riesgos relacionados con </w:t>
      </w:r>
      <w:r w:rsidRPr="003F0311">
        <w:rPr>
          <w:rFonts w:cs="CIDFont+F1"/>
          <w:b/>
          <w:szCs w:val="18"/>
        </w:rPr>
        <w:t>la exposición al ruido</w:t>
      </w:r>
      <w:r w:rsidR="006D1483">
        <w:rPr>
          <w:rFonts w:cs="CIDFont+F1"/>
          <w:b/>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Real Decreto 286/2006, de 10 de marzo, del Ministerio de la Presidencia.</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B.O.E.: 11 de marzo de 2006</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Completada por:</w:t>
      </w:r>
    </w:p>
    <w:p w:rsidR="00D91A86" w:rsidRPr="007800E4" w:rsidRDefault="00D91A86" w:rsidP="00D91A86">
      <w:pPr>
        <w:autoSpaceDE w:val="0"/>
        <w:autoSpaceDN w:val="0"/>
        <w:adjustRightInd w:val="0"/>
        <w:spacing w:after="0" w:line="360" w:lineRule="auto"/>
        <w:ind w:left="708"/>
        <w:jc w:val="both"/>
        <w:rPr>
          <w:rFonts w:cs="CIDFont+F1"/>
          <w:b/>
          <w:szCs w:val="18"/>
        </w:rPr>
      </w:pPr>
      <w:r w:rsidRPr="007800E4">
        <w:rPr>
          <w:rFonts w:cs="CIDFont+F1"/>
          <w:b/>
          <w:szCs w:val="18"/>
        </w:rPr>
        <w:t>Disposiciones mínimas de seguridad y salud aplicables a los trabajos con riesgo de exposición al amianto</w:t>
      </w:r>
      <w:r w:rsidR="006D1483">
        <w:rPr>
          <w:rFonts w:cs="CIDFont+F1"/>
          <w:b/>
          <w:szCs w:val="18"/>
        </w:rPr>
        <w:t>.</w:t>
      </w:r>
    </w:p>
    <w:p w:rsidR="00D91A86" w:rsidRPr="007800E4" w:rsidRDefault="00D91A86" w:rsidP="00D91A86">
      <w:pPr>
        <w:autoSpaceDE w:val="0"/>
        <w:autoSpaceDN w:val="0"/>
        <w:adjustRightInd w:val="0"/>
        <w:spacing w:after="0" w:line="360" w:lineRule="auto"/>
        <w:ind w:left="708"/>
        <w:jc w:val="both"/>
        <w:rPr>
          <w:rFonts w:cs="CIDFont+F2"/>
          <w:szCs w:val="18"/>
        </w:rPr>
      </w:pPr>
      <w:r w:rsidRPr="007800E4">
        <w:rPr>
          <w:rFonts w:cs="CIDFont+F2"/>
          <w:szCs w:val="18"/>
        </w:rPr>
        <w:t>Real Decreto 396/2006, de 31 de marzo, del Ministerio de la Presidencia.</w:t>
      </w:r>
    </w:p>
    <w:p w:rsidR="00D91A86" w:rsidRPr="003F0311" w:rsidRDefault="00D91A86" w:rsidP="00D91A86">
      <w:pPr>
        <w:autoSpaceDE w:val="0"/>
        <w:autoSpaceDN w:val="0"/>
        <w:adjustRightInd w:val="0"/>
        <w:spacing w:after="0" w:line="360" w:lineRule="auto"/>
        <w:ind w:left="708"/>
        <w:jc w:val="both"/>
        <w:rPr>
          <w:rFonts w:cs="CIDFont+F2"/>
          <w:szCs w:val="18"/>
        </w:rPr>
      </w:pPr>
      <w:r w:rsidRPr="007800E4">
        <w:rPr>
          <w:rFonts w:cs="CIDFont+F2"/>
          <w:szCs w:val="18"/>
        </w:rPr>
        <w:t>B.O.E.: 11 de abril de 2006</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Modificada por:</w:t>
      </w:r>
    </w:p>
    <w:p w:rsidR="00D91A86" w:rsidRPr="003F0311" w:rsidRDefault="00D91A86" w:rsidP="006D1483">
      <w:pPr>
        <w:autoSpaceDE w:val="0"/>
        <w:autoSpaceDN w:val="0"/>
        <w:adjustRightInd w:val="0"/>
        <w:spacing w:after="0" w:line="360" w:lineRule="auto"/>
        <w:ind w:left="708"/>
        <w:jc w:val="both"/>
        <w:rPr>
          <w:rFonts w:cs="CIDFont+F1"/>
          <w:b/>
          <w:szCs w:val="18"/>
        </w:rPr>
      </w:pPr>
      <w:r w:rsidRPr="003F0311">
        <w:rPr>
          <w:rFonts w:cs="CIDFont+F1"/>
          <w:b/>
          <w:szCs w:val="18"/>
        </w:rPr>
        <w:lastRenderedPageBreak/>
        <w:t>Modificación de diversas leyes para su adaptación a la Ley sobre el libre acceso a las</w:t>
      </w:r>
      <w:r w:rsidR="006D1483">
        <w:rPr>
          <w:rFonts w:cs="CIDFont+F1"/>
          <w:b/>
          <w:szCs w:val="18"/>
        </w:rPr>
        <w:t xml:space="preserve"> </w:t>
      </w:r>
      <w:r w:rsidRPr="003F0311">
        <w:rPr>
          <w:rFonts w:cs="CIDFont+F1"/>
          <w:b/>
          <w:szCs w:val="18"/>
        </w:rPr>
        <w:t>actividades de servicios y su ejercicio</w:t>
      </w:r>
      <w:r w:rsidR="006D1483">
        <w:rPr>
          <w:rFonts w:cs="CIDFont+F1"/>
          <w:b/>
          <w:szCs w:val="18"/>
        </w:rPr>
        <w:t>.</w:t>
      </w:r>
    </w:p>
    <w:p w:rsidR="00D91A86" w:rsidRPr="003F0311"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Ley 25/2009, de 22 de diciembre, de la Jefatura del Estado.</w:t>
      </w:r>
    </w:p>
    <w:p w:rsidR="00D91A86" w:rsidRDefault="00D91A86" w:rsidP="00D91A86">
      <w:pPr>
        <w:autoSpaceDE w:val="0"/>
        <w:autoSpaceDN w:val="0"/>
        <w:adjustRightInd w:val="0"/>
        <w:spacing w:after="0" w:line="360" w:lineRule="auto"/>
        <w:ind w:left="708"/>
        <w:jc w:val="both"/>
        <w:rPr>
          <w:rFonts w:cs="CIDFont+F2"/>
          <w:szCs w:val="18"/>
        </w:rPr>
      </w:pPr>
      <w:r w:rsidRPr="003F0311">
        <w:rPr>
          <w:rFonts w:cs="CIDFont+F2"/>
          <w:szCs w:val="18"/>
        </w:rPr>
        <w:t>B.O.E.: 23 de diciembre de 2009</w:t>
      </w:r>
      <w:r w:rsidR="00F26AD2">
        <w:rPr>
          <w:rFonts w:cs="CIDFont+F2"/>
          <w:szCs w:val="18"/>
        </w:rPr>
        <w:t>.</w:t>
      </w:r>
    </w:p>
    <w:p w:rsidR="00D91A86" w:rsidRPr="003F0311" w:rsidRDefault="00D91A86" w:rsidP="00D91A86">
      <w:pPr>
        <w:autoSpaceDE w:val="0"/>
        <w:autoSpaceDN w:val="0"/>
        <w:adjustRightInd w:val="0"/>
        <w:spacing w:after="0" w:line="360" w:lineRule="auto"/>
        <w:jc w:val="both"/>
        <w:rPr>
          <w:rFonts w:cs="CIDFont+F1"/>
          <w:b/>
          <w:szCs w:val="18"/>
        </w:rPr>
      </w:pPr>
      <w:r w:rsidRPr="003F0311">
        <w:rPr>
          <w:rFonts w:cs="CIDFont+F1"/>
          <w:b/>
          <w:szCs w:val="18"/>
        </w:rPr>
        <w:t>Reglamento de los Servicios de Prevención</w:t>
      </w:r>
      <w:r w:rsidR="00F26AD2">
        <w:rPr>
          <w:rFonts w:cs="CIDFont+F1"/>
          <w:b/>
          <w:szCs w:val="18"/>
        </w:rPr>
        <w:t>.</w:t>
      </w:r>
    </w:p>
    <w:p w:rsidR="00D91A86" w:rsidRPr="003F0311" w:rsidRDefault="00D91A86" w:rsidP="00D91A86">
      <w:pPr>
        <w:autoSpaceDE w:val="0"/>
        <w:autoSpaceDN w:val="0"/>
        <w:adjustRightInd w:val="0"/>
        <w:spacing w:after="0" w:line="360" w:lineRule="auto"/>
        <w:jc w:val="both"/>
        <w:rPr>
          <w:rFonts w:cs="CIDFont+F2"/>
          <w:szCs w:val="18"/>
        </w:rPr>
      </w:pPr>
      <w:r w:rsidRPr="003F0311">
        <w:rPr>
          <w:rFonts w:cs="CIDFont+F2"/>
          <w:szCs w:val="18"/>
        </w:rPr>
        <w:t>Real Decreto 39/1997, de 17 de enero, del Ministerio de Trabajo y Asuntos Sociales.</w:t>
      </w:r>
    </w:p>
    <w:p w:rsidR="00D91A86" w:rsidRDefault="00D91A86" w:rsidP="00D91A86">
      <w:pPr>
        <w:autoSpaceDE w:val="0"/>
        <w:autoSpaceDN w:val="0"/>
        <w:adjustRightInd w:val="0"/>
        <w:spacing w:after="0" w:line="360" w:lineRule="auto"/>
        <w:jc w:val="both"/>
        <w:rPr>
          <w:rFonts w:cs="CIDFont+F2"/>
          <w:szCs w:val="18"/>
        </w:rPr>
      </w:pPr>
      <w:r w:rsidRPr="003F0311">
        <w:rPr>
          <w:rFonts w:cs="CIDFont+F2"/>
          <w:szCs w:val="18"/>
        </w:rPr>
        <w:t>B.O.E.: 31 de enero de 1997</w:t>
      </w:r>
      <w:r w:rsidR="00F26AD2">
        <w:rPr>
          <w:rFonts w:cs="CIDFont+F2"/>
          <w:szCs w:val="18"/>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Completado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Protección de los trabajadores contra los riesgos relacionados con la exposición a agentes cancerígenos durante el trabajo</w:t>
      </w:r>
      <w:r w:rsidR="00F26AD2">
        <w:rPr>
          <w:rFonts w:cs="CIDFont+F1"/>
          <w:b/>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Real Decreto 665/1997, de 12 de mayo, del Ministerio de la Presidencia.</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B.O.E.: 24 de mayo de 1997</w:t>
      </w:r>
      <w:r w:rsidR="00F26AD2">
        <w:rPr>
          <w:rFonts w:cs="CIDFont+F2"/>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Modificado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Modificación del Reglamento de los Servicios de Prevención</w:t>
      </w:r>
      <w:r w:rsidR="00F26AD2">
        <w:rPr>
          <w:rFonts w:cs="CIDFont+F1"/>
          <w:b/>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Real Decreto 780/1998, de 30 de abril, del Ministerio de Trabajo y Asuntos Sociales.</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B.O.E.: 1 de mayo de 1998</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Completado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Protección de la salud y seguridad de los trabajadores contra los riesgos relacionados con los agentes químicos durante el trabajo</w:t>
      </w:r>
      <w:r w:rsidR="00F26AD2">
        <w:rPr>
          <w:rFonts w:cs="CIDFont+F1"/>
          <w:b/>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Real Decreto 374/2001, de 6 de abril, del Ministerio de la Presidencia.</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B.O.E.: 1 de mayo de 2001</w:t>
      </w:r>
      <w:r w:rsidR="00F26AD2">
        <w:rPr>
          <w:rFonts w:cs="CIDFont+F2"/>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Completado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Disposiciones mínimas para la protección de la salud y seguridad de los trabajadores frente al riesgo eléctrico</w:t>
      </w:r>
      <w:r w:rsidR="00F26AD2">
        <w:rPr>
          <w:rFonts w:cs="CIDFont+F1"/>
          <w:b/>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Real Decreto 614/2001, de 8 de junio, del Ministerio de la Presidencia.</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B.O.E.: 21 de junio de 2001</w:t>
      </w:r>
      <w:r w:rsidR="00F26AD2">
        <w:rPr>
          <w:rFonts w:cs="CIDFont+F2"/>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Completado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 xml:space="preserve">Protección de la salud y la seguridad de los trabajadores </w:t>
      </w:r>
      <w:r>
        <w:rPr>
          <w:rFonts w:cs="CIDFont+F1"/>
          <w:b/>
        </w:rPr>
        <w:t xml:space="preserve">frente a los riesgos que puedan </w:t>
      </w:r>
      <w:r w:rsidRPr="003F0311">
        <w:rPr>
          <w:rFonts w:cs="CIDFont+F1"/>
          <w:b/>
        </w:rPr>
        <w:t>derivarse de la exposición a vibraciones mecánicas</w:t>
      </w:r>
      <w:r w:rsidR="00F26AD2">
        <w:rPr>
          <w:rFonts w:cs="CIDFont+F1"/>
          <w:b/>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Real Decreto 1311/2005, de 4 de noviembre, del Ministerio de Trabajo y Asuntos Sociales.</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B.O.E.: 5 de noviembre de 2005</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Completado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Protección de la salud y la seguridad de los trabajadores contra los riesgos relacionados con la exposición al ruido</w:t>
      </w:r>
      <w:r w:rsidR="00F26AD2">
        <w:rPr>
          <w:rFonts w:cs="CIDFont+F1"/>
          <w:b/>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lastRenderedPageBreak/>
        <w:t>Real Decreto 286/2006, de 10 de marzo, del Ministerio de la Presidencia.</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B.O.E.: 11 de marzo de 2006</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Completado por:</w:t>
      </w:r>
    </w:p>
    <w:p w:rsidR="00D91A86" w:rsidRPr="007800E4" w:rsidRDefault="00D91A86" w:rsidP="00D91A86">
      <w:pPr>
        <w:autoSpaceDE w:val="0"/>
        <w:autoSpaceDN w:val="0"/>
        <w:adjustRightInd w:val="0"/>
        <w:spacing w:after="0" w:line="360" w:lineRule="auto"/>
        <w:ind w:left="708"/>
        <w:jc w:val="both"/>
        <w:rPr>
          <w:rFonts w:cs="CIDFont+F1"/>
          <w:b/>
        </w:rPr>
      </w:pPr>
      <w:r w:rsidRPr="007800E4">
        <w:rPr>
          <w:rFonts w:cs="CIDFont+F1"/>
          <w:b/>
        </w:rPr>
        <w:t>Disposiciones mínimas de seguridad y salud aplicables a los trabajos con riesgo de exposición al amianto</w:t>
      </w:r>
      <w:r w:rsidR="00F26AD2">
        <w:rPr>
          <w:rFonts w:cs="CIDFont+F1"/>
          <w:b/>
        </w:rPr>
        <w:t>.</w:t>
      </w:r>
    </w:p>
    <w:p w:rsidR="00D91A86" w:rsidRPr="007800E4" w:rsidRDefault="00D91A86" w:rsidP="00D91A86">
      <w:pPr>
        <w:autoSpaceDE w:val="0"/>
        <w:autoSpaceDN w:val="0"/>
        <w:adjustRightInd w:val="0"/>
        <w:spacing w:after="0" w:line="360" w:lineRule="auto"/>
        <w:ind w:left="708"/>
        <w:jc w:val="both"/>
        <w:rPr>
          <w:rFonts w:cs="CIDFont+F2"/>
        </w:rPr>
      </w:pPr>
      <w:r w:rsidRPr="007800E4">
        <w:rPr>
          <w:rFonts w:cs="CIDFont+F2"/>
        </w:rPr>
        <w:t>Real Decreto 396/2006, de 31 de marzo, del Ministerio de la Presidencia.</w:t>
      </w:r>
    </w:p>
    <w:p w:rsidR="00D91A86" w:rsidRPr="003F0311" w:rsidRDefault="00D91A86" w:rsidP="00D91A86">
      <w:pPr>
        <w:autoSpaceDE w:val="0"/>
        <w:autoSpaceDN w:val="0"/>
        <w:adjustRightInd w:val="0"/>
        <w:spacing w:after="0" w:line="360" w:lineRule="auto"/>
        <w:ind w:left="708"/>
        <w:jc w:val="both"/>
        <w:rPr>
          <w:rFonts w:cs="CIDFont+F2"/>
        </w:rPr>
      </w:pPr>
      <w:r w:rsidRPr="007800E4">
        <w:rPr>
          <w:rFonts w:cs="CIDFont+F2"/>
        </w:rPr>
        <w:t>B.O.E.: 11 de abril de 2006</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Modificado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Modificación del Reglamento de los Servicios de Prevención y de las Disposiciones mínimas de seguridad y de salud en las obras de construcción</w:t>
      </w:r>
      <w:r w:rsidR="00F26AD2">
        <w:rPr>
          <w:rFonts w:cs="CIDFont+F1"/>
          <w:b/>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Real Decreto 604/2006, de 19 de mayo, del Ministerio de Trabajo y Asuntos Sociales.</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B.O.E.: 29 de mayo de 2006</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Modificado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Modificación del Real Decreto 39/1997, de 17 de enero, por el que se aprueba el Reglamento de los Servicios de Prevención</w:t>
      </w:r>
      <w:r w:rsidR="00F26AD2">
        <w:rPr>
          <w:rFonts w:cs="CIDFont+F1"/>
          <w:b/>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Real Decreto 337/2010, de 19 de marzo, del Ministerio de Trabajo e Inmigración.</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B.O.E.: 23 de marzo de 2010</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Modificado por:</w:t>
      </w:r>
    </w:p>
    <w:p w:rsidR="00D91A86" w:rsidRPr="003F0311" w:rsidRDefault="00D91A86" w:rsidP="00D91A86">
      <w:pPr>
        <w:autoSpaceDE w:val="0"/>
        <w:autoSpaceDN w:val="0"/>
        <w:adjustRightInd w:val="0"/>
        <w:spacing w:after="0" w:line="360" w:lineRule="auto"/>
        <w:ind w:left="708"/>
        <w:jc w:val="both"/>
        <w:rPr>
          <w:rFonts w:cs="CIDFont+F1"/>
          <w:b/>
        </w:rPr>
      </w:pPr>
      <w:r w:rsidRPr="003F0311">
        <w:rPr>
          <w:rFonts w:cs="CIDFont+F1"/>
          <w:b/>
        </w:rPr>
        <w:t>Real Decreto por el que se modifican el R.D. 39/1997, de 17 de enero, por el que se aprueba el Reglamento de los servicios de prevención; el R.D. 485/1997, de 14 de abril, sobre disposiciones mínimas en materia de señalización de seguridad y salud en el trabajo; el R.D. 665/1997, de 12 de mayo, sobre la protección de los trabajadores contra los riesgos relacionados con la exposición a agentes cancerígenos durante el trabajo y el R.D. 374/2001, de 6 de abril, sobre la protección de la salud y seguridad de los trabajadores contra los riesgos relacionados con los agentes químicos durante el trabajo</w:t>
      </w:r>
      <w:r w:rsidR="00F26AD2">
        <w:rPr>
          <w:rFonts w:cs="CIDFont+F1"/>
          <w:b/>
        </w:rPr>
        <w:t>.</w:t>
      </w:r>
    </w:p>
    <w:p w:rsidR="00D91A86" w:rsidRPr="003F0311" w:rsidRDefault="00D91A86" w:rsidP="00D91A86">
      <w:pPr>
        <w:autoSpaceDE w:val="0"/>
        <w:autoSpaceDN w:val="0"/>
        <w:adjustRightInd w:val="0"/>
        <w:spacing w:after="0" w:line="360" w:lineRule="auto"/>
        <w:ind w:left="708"/>
        <w:jc w:val="both"/>
        <w:rPr>
          <w:rFonts w:cs="CIDFont+F2"/>
        </w:rPr>
      </w:pPr>
      <w:r w:rsidRPr="003F0311">
        <w:rPr>
          <w:rFonts w:cs="CIDFont+F2"/>
        </w:rPr>
        <w:t>Real Decreto 598/2015, de 3 de julio, del Ministerio de la Presidencia.</w:t>
      </w:r>
    </w:p>
    <w:p w:rsidR="00D91A86" w:rsidRDefault="00D91A86" w:rsidP="00D91A86">
      <w:pPr>
        <w:autoSpaceDE w:val="0"/>
        <w:autoSpaceDN w:val="0"/>
        <w:adjustRightInd w:val="0"/>
        <w:spacing w:after="0" w:line="360" w:lineRule="auto"/>
        <w:ind w:left="708"/>
        <w:jc w:val="both"/>
        <w:rPr>
          <w:rFonts w:cs="CIDFont+F2"/>
        </w:rPr>
      </w:pPr>
      <w:r w:rsidRPr="003F0311">
        <w:rPr>
          <w:rFonts w:cs="CIDFont+F2"/>
        </w:rPr>
        <w:t>B.O.E.: 4 de julio de 2015</w:t>
      </w:r>
    </w:p>
    <w:p w:rsidR="00D91A86" w:rsidRPr="000D2465" w:rsidRDefault="00D91A86" w:rsidP="00D91A86">
      <w:pPr>
        <w:autoSpaceDE w:val="0"/>
        <w:autoSpaceDN w:val="0"/>
        <w:adjustRightInd w:val="0"/>
        <w:spacing w:after="0" w:line="360" w:lineRule="auto"/>
        <w:jc w:val="both"/>
        <w:rPr>
          <w:rFonts w:cs="CIDFont+F1"/>
          <w:b/>
          <w:szCs w:val="18"/>
        </w:rPr>
      </w:pPr>
      <w:r w:rsidRPr="000D2465">
        <w:rPr>
          <w:rFonts w:cs="CIDFont+F1"/>
          <w:b/>
          <w:szCs w:val="18"/>
        </w:rPr>
        <w:t>Seguridad y Salud en los lugares de trabajo</w:t>
      </w:r>
      <w:r w:rsidR="00F26AD2">
        <w:rPr>
          <w:rFonts w:cs="CIDFont+F1"/>
          <w:b/>
          <w:szCs w:val="18"/>
        </w:rPr>
        <w:t>.</w:t>
      </w:r>
    </w:p>
    <w:p w:rsidR="00D91A86" w:rsidRPr="003F0311" w:rsidRDefault="00D91A86" w:rsidP="00D91A86">
      <w:pPr>
        <w:autoSpaceDE w:val="0"/>
        <w:autoSpaceDN w:val="0"/>
        <w:adjustRightInd w:val="0"/>
        <w:spacing w:after="0" w:line="360" w:lineRule="auto"/>
        <w:jc w:val="both"/>
        <w:rPr>
          <w:rFonts w:cs="CIDFont+F2"/>
          <w:szCs w:val="18"/>
        </w:rPr>
      </w:pPr>
      <w:r w:rsidRPr="003F0311">
        <w:rPr>
          <w:rFonts w:cs="CIDFont+F2"/>
          <w:szCs w:val="18"/>
        </w:rPr>
        <w:t>Real Decreto 486/1997, de 14 de abril, del Ministerio de Trabajo y Asuntos Sociales.</w:t>
      </w:r>
    </w:p>
    <w:p w:rsidR="00D91A86" w:rsidRPr="003F0311" w:rsidRDefault="00D91A86" w:rsidP="00D91A86">
      <w:pPr>
        <w:autoSpaceDE w:val="0"/>
        <w:autoSpaceDN w:val="0"/>
        <w:adjustRightInd w:val="0"/>
        <w:spacing w:after="0" w:line="360" w:lineRule="auto"/>
        <w:jc w:val="both"/>
        <w:rPr>
          <w:rFonts w:cs="CIDFont+F2"/>
          <w:szCs w:val="18"/>
        </w:rPr>
      </w:pPr>
      <w:r w:rsidRPr="003F0311">
        <w:rPr>
          <w:rFonts w:cs="CIDFont+F2"/>
          <w:szCs w:val="18"/>
        </w:rPr>
        <w:t>B.O.E.: 23 de abril de 1997</w:t>
      </w:r>
      <w:r w:rsidR="00F26AD2">
        <w:rPr>
          <w:rFonts w:cs="CIDFont+F2"/>
          <w:szCs w:val="18"/>
        </w:rPr>
        <w:t>.</w:t>
      </w:r>
    </w:p>
    <w:p w:rsidR="00D91A86" w:rsidRPr="000D2465" w:rsidRDefault="00D91A86" w:rsidP="00D91A86">
      <w:pPr>
        <w:autoSpaceDE w:val="0"/>
        <w:autoSpaceDN w:val="0"/>
        <w:adjustRightInd w:val="0"/>
        <w:spacing w:after="0" w:line="360" w:lineRule="auto"/>
        <w:jc w:val="both"/>
        <w:rPr>
          <w:rFonts w:cs="CIDFont+F1"/>
          <w:b/>
          <w:szCs w:val="18"/>
        </w:rPr>
      </w:pPr>
      <w:r w:rsidRPr="000D2465">
        <w:rPr>
          <w:rFonts w:cs="CIDFont+F1"/>
          <w:b/>
          <w:szCs w:val="18"/>
        </w:rPr>
        <w:t>Manipulación de cargas</w:t>
      </w:r>
      <w:r w:rsidR="00F26AD2">
        <w:rPr>
          <w:rFonts w:cs="CIDFont+F1"/>
          <w:b/>
          <w:szCs w:val="18"/>
        </w:rPr>
        <w:t>.</w:t>
      </w:r>
    </w:p>
    <w:p w:rsidR="00D91A86" w:rsidRPr="003F0311" w:rsidRDefault="00D91A86" w:rsidP="00D91A86">
      <w:pPr>
        <w:autoSpaceDE w:val="0"/>
        <w:autoSpaceDN w:val="0"/>
        <w:adjustRightInd w:val="0"/>
        <w:spacing w:after="0" w:line="360" w:lineRule="auto"/>
        <w:jc w:val="both"/>
        <w:rPr>
          <w:rFonts w:cs="CIDFont+F2"/>
          <w:szCs w:val="18"/>
        </w:rPr>
      </w:pPr>
      <w:r w:rsidRPr="003F0311">
        <w:rPr>
          <w:rFonts w:cs="CIDFont+F2"/>
          <w:szCs w:val="18"/>
        </w:rPr>
        <w:t>Real Decreto 487/1997, de 14 de abril, del Ministerio de Trabajo y Asuntos Sociales.</w:t>
      </w:r>
    </w:p>
    <w:p w:rsidR="00D91A86" w:rsidRPr="003F0311" w:rsidRDefault="00D91A86" w:rsidP="00D91A86">
      <w:pPr>
        <w:autoSpaceDE w:val="0"/>
        <w:autoSpaceDN w:val="0"/>
        <w:adjustRightInd w:val="0"/>
        <w:spacing w:after="0" w:line="360" w:lineRule="auto"/>
        <w:jc w:val="both"/>
        <w:rPr>
          <w:rFonts w:cs="CIDFont+F2"/>
          <w:szCs w:val="18"/>
        </w:rPr>
      </w:pPr>
      <w:r w:rsidRPr="003F0311">
        <w:rPr>
          <w:rFonts w:cs="CIDFont+F2"/>
          <w:szCs w:val="18"/>
        </w:rPr>
        <w:t>B.O.E.: 23 de abril de 1997</w:t>
      </w:r>
      <w:r w:rsidR="00F26AD2">
        <w:rPr>
          <w:rFonts w:cs="CIDFont+F2"/>
          <w:szCs w:val="18"/>
        </w:rPr>
        <w:t>.</w:t>
      </w:r>
    </w:p>
    <w:p w:rsidR="00D91A86" w:rsidRPr="000D2465" w:rsidRDefault="00D91A86" w:rsidP="00D91A86">
      <w:pPr>
        <w:autoSpaceDE w:val="0"/>
        <w:autoSpaceDN w:val="0"/>
        <w:adjustRightInd w:val="0"/>
        <w:spacing w:after="0" w:line="360" w:lineRule="auto"/>
        <w:jc w:val="both"/>
        <w:rPr>
          <w:rFonts w:cs="CIDFont+F1"/>
          <w:b/>
          <w:szCs w:val="18"/>
        </w:rPr>
      </w:pPr>
      <w:r w:rsidRPr="000D2465">
        <w:rPr>
          <w:rFonts w:cs="CIDFont+F1"/>
          <w:b/>
          <w:szCs w:val="18"/>
        </w:rPr>
        <w:lastRenderedPageBreak/>
        <w:t>Protección de los trabajadores contra los riesgos relaciona</w:t>
      </w:r>
      <w:r w:rsidR="00F26AD2">
        <w:rPr>
          <w:rFonts w:cs="CIDFont+F1"/>
          <w:b/>
          <w:szCs w:val="18"/>
        </w:rPr>
        <w:t xml:space="preserve">dos con la exposición a agentes </w:t>
      </w:r>
      <w:r w:rsidRPr="000D2465">
        <w:rPr>
          <w:rFonts w:cs="CIDFont+F1"/>
          <w:b/>
          <w:szCs w:val="18"/>
        </w:rPr>
        <w:t>cancerígenos durante el trabajo</w:t>
      </w:r>
      <w:r w:rsidR="00F26AD2">
        <w:rPr>
          <w:rFonts w:cs="CIDFont+F1"/>
          <w:b/>
          <w:szCs w:val="18"/>
        </w:rPr>
        <w:t>.</w:t>
      </w:r>
    </w:p>
    <w:p w:rsidR="00D91A86" w:rsidRPr="003F0311" w:rsidRDefault="00D91A86" w:rsidP="00D91A86">
      <w:pPr>
        <w:autoSpaceDE w:val="0"/>
        <w:autoSpaceDN w:val="0"/>
        <w:adjustRightInd w:val="0"/>
        <w:spacing w:after="0" w:line="360" w:lineRule="auto"/>
        <w:jc w:val="both"/>
        <w:rPr>
          <w:rFonts w:cs="CIDFont+F2"/>
          <w:szCs w:val="18"/>
        </w:rPr>
      </w:pPr>
      <w:r w:rsidRPr="003F0311">
        <w:rPr>
          <w:rFonts w:cs="CIDFont+F2"/>
          <w:szCs w:val="18"/>
        </w:rPr>
        <w:t>Real Decreto 665/1997, de 12 de mayo, del Ministerio de la Presidencia.</w:t>
      </w:r>
    </w:p>
    <w:p w:rsidR="00D91A86" w:rsidRDefault="00D91A86" w:rsidP="00D91A86">
      <w:pPr>
        <w:autoSpaceDE w:val="0"/>
        <w:autoSpaceDN w:val="0"/>
        <w:adjustRightInd w:val="0"/>
        <w:spacing w:after="0" w:line="360" w:lineRule="auto"/>
        <w:jc w:val="both"/>
        <w:rPr>
          <w:rFonts w:cs="CIDFont+F2"/>
          <w:szCs w:val="18"/>
        </w:rPr>
      </w:pPr>
      <w:r w:rsidRPr="003F0311">
        <w:rPr>
          <w:rFonts w:cs="CIDFont+F2"/>
          <w:szCs w:val="18"/>
        </w:rPr>
        <w:t>B.O.E.: 24 de mayo de 1997</w:t>
      </w:r>
      <w:r w:rsidR="00F26AD2">
        <w:rPr>
          <w:rFonts w:cs="CIDFont+F2"/>
          <w:szCs w:val="18"/>
        </w:rPr>
        <w:t>.</w:t>
      </w:r>
    </w:p>
    <w:p w:rsidR="00D91A86" w:rsidRPr="000D2465" w:rsidRDefault="00D91A86" w:rsidP="00D91A86">
      <w:pPr>
        <w:autoSpaceDE w:val="0"/>
        <w:autoSpaceDN w:val="0"/>
        <w:adjustRightInd w:val="0"/>
        <w:spacing w:after="0" w:line="360" w:lineRule="auto"/>
        <w:ind w:left="708"/>
        <w:jc w:val="both"/>
        <w:rPr>
          <w:rFonts w:cs="CIDFont+F2"/>
        </w:rPr>
      </w:pPr>
      <w:r w:rsidRPr="000D2465">
        <w:rPr>
          <w:rFonts w:cs="CIDFont+F2"/>
        </w:rPr>
        <w:t>Modificado por:</w:t>
      </w:r>
    </w:p>
    <w:p w:rsidR="00D91A86" w:rsidRPr="000D2465" w:rsidRDefault="00D91A86" w:rsidP="00F26AD2">
      <w:pPr>
        <w:autoSpaceDE w:val="0"/>
        <w:autoSpaceDN w:val="0"/>
        <w:adjustRightInd w:val="0"/>
        <w:spacing w:after="0" w:line="360" w:lineRule="auto"/>
        <w:ind w:left="708"/>
        <w:jc w:val="both"/>
        <w:rPr>
          <w:rFonts w:cs="CIDFont+F1"/>
          <w:b/>
        </w:rPr>
      </w:pPr>
      <w:r w:rsidRPr="000D2465">
        <w:rPr>
          <w:rFonts w:cs="CIDFont+F1"/>
          <w:b/>
        </w:rPr>
        <w:t>Modificación del Real Decreto 665/1997, de 12 de m</w:t>
      </w:r>
      <w:r w:rsidR="00F26AD2">
        <w:rPr>
          <w:rFonts w:cs="CIDFont+F1"/>
          <w:b/>
        </w:rPr>
        <w:t xml:space="preserve">ayo, sobre la protección de los </w:t>
      </w:r>
      <w:r w:rsidRPr="000D2465">
        <w:rPr>
          <w:rFonts w:cs="CIDFont+F1"/>
          <w:b/>
        </w:rPr>
        <w:t>trabajadores contra los riesgos relacionados con la exposición a agentes cancerígenos</w:t>
      </w:r>
      <w:r w:rsidR="00F26AD2">
        <w:rPr>
          <w:rFonts w:cs="CIDFont+F1"/>
          <w:b/>
        </w:rPr>
        <w:t xml:space="preserve"> </w:t>
      </w:r>
      <w:r w:rsidRPr="000D2465">
        <w:rPr>
          <w:rFonts w:cs="CIDFont+F1"/>
          <w:b/>
        </w:rPr>
        <w:t>durante el trabajo y ampliación de su ámbito de aplicación a los agentes mutágenos</w:t>
      </w:r>
      <w:r w:rsidR="00F26AD2">
        <w:rPr>
          <w:rFonts w:cs="CIDFont+F1"/>
          <w:b/>
        </w:rPr>
        <w:t>.</w:t>
      </w:r>
    </w:p>
    <w:p w:rsidR="00D91A86" w:rsidRPr="000D2465" w:rsidRDefault="00D91A86" w:rsidP="00D91A86">
      <w:pPr>
        <w:autoSpaceDE w:val="0"/>
        <w:autoSpaceDN w:val="0"/>
        <w:adjustRightInd w:val="0"/>
        <w:spacing w:after="0" w:line="360" w:lineRule="auto"/>
        <w:ind w:left="708"/>
        <w:jc w:val="both"/>
        <w:rPr>
          <w:rFonts w:cs="CIDFont+F2"/>
        </w:rPr>
      </w:pPr>
      <w:r w:rsidRPr="000D2465">
        <w:rPr>
          <w:rFonts w:cs="CIDFont+F2"/>
        </w:rPr>
        <w:t>Real Decreto 349/2003, de 21 de marzo, del Ministerio de la Presidencia.</w:t>
      </w:r>
    </w:p>
    <w:p w:rsidR="00D91A86" w:rsidRPr="000D2465" w:rsidRDefault="00D91A86" w:rsidP="00D91A86">
      <w:pPr>
        <w:autoSpaceDE w:val="0"/>
        <w:autoSpaceDN w:val="0"/>
        <w:adjustRightInd w:val="0"/>
        <w:spacing w:after="0" w:line="360" w:lineRule="auto"/>
        <w:ind w:left="708"/>
        <w:jc w:val="both"/>
        <w:rPr>
          <w:rFonts w:cs="CIDFont+F2"/>
        </w:rPr>
      </w:pPr>
      <w:r w:rsidRPr="000D2465">
        <w:rPr>
          <w:rFonts w:cs="CIDFont+F2"/>
        </w:rPr>
        <w:t>B.O.E.: 5 de abril de 2003</w:t>
      </w:r>
      <w:r w:rsidR="00F26AD2">
        <w:rPr>
          <w:rFonts w:cs="CIDFont+F2"/>
        </w:rPr>
        <w:t>.</w:t>
      </w:r>
    </w:p>
    <w:p w:rsidR="00D91A86" w:rsidRPr="000D2465" w:rsidRDefault="00D91A86" w:rsidP="00D91A86">
      <w:pPr>
        <w:autoSpaceDE w:val="0"/>
        <w:autoSpaceDN w:val="0"/>
        <w:adjustRightInd w:val="0"/>
        <w:spacing w:after="0" w:line="360" w:lineRule="auto"/>
        <w:ind w:left="708"/>
        <w:jc w:val="both"/>
        <w:rPr>
          <w:rFonts w:cs="CIDFont+F2"/>
        </w:rPr>
      </w:pPr>
      <w:r w:rsidRPr="000D2465">
        <w:rPr>
          <w:rFonts w:cs="CIDFont+F2"/>
        </w:rPr>
        <w:t>Completado por:</w:t>
      </w:r>
    </w:p>
    <w:p w:rsidR="00D91A86" w:rsidRPr="007800E4" w:rsidRDefault="00D91A86" w:rsidP="00D91A86">
      <w:pPr>
        <w:autoSpaceDE w:val="0"/>
        <w:autoSpaceDN w:val="0"/>
        <w:adjustRightInd w:val="0"/>
        <w:spacing w:after="0" w:line="360" w:lineRule="auto"/>
        <w:ind w:left="708"/>
        <w:jc w:val="both"/>
        <w:rPr>
          <w:rFonts w:cs="CIDFont+F1"/>
          <w:b/>
        </w:rPr>
      </w:pPr>
      <w:r w:rsidRPr="007800E4">
        <w:rPr>
          <w:rFonts w:cs="CIDFont+F1"/>
          <w:b/>
        </w:rPr>
        <w:t>Disposiciones mínimas de seguridad y salud aplicables a los trabajos con riesgo de exposición al amianto</w:t>
      </w:r>
      <w:r w:rsidR="00F26AD2">
        <w:rPr>
          <w:rFonts w:cs="CIDFont+F1"/>
          <w:b/>
        </w:rPr>
        <w:t>.</w:t>
      </w:r>
    </w:p>
    <w:p w:rsidR="00D91A86" w:rsidRPr="007800E4" w:rsidRDefault="00D91A86" w:rsidP="00D91A86">
      <w:pPr>
        <w:autoSpaceDE w:val="0"/>
        <w:autoSpaceDN w:val="0"/>
        <w:adjustRightInd w:val="0"/>
        <w:spacing w:after="0" w:line="360" w:lineRule="auto"/>
        <w:ind w:left="708"/>
        <w:jc w:val="both"/>
        <w:rPr>
          <w:rFonts w:cs="CIDFont+F2"/>
        </w:rPr>
      </w:pPr>
      <w:r w:rsidRPr="007800E4">
        <w:rPr>
          <w:rFonts w:cs="CIDFont+F2"/>
        </w:rPr>
        <w:t>Real Decreto 396/2006, de 31 de marzo, del Ministerio de la Presidencia.</w:t>
      </w:r>
    </w:p>
    <w:p w:rsidR="00D91A86" w:rsidRPr="000D2465" w:rsidRDefault="00D91A86" w:rsidP="00D91A86">
      <w:pPr>
        <w:autoSpaceDE w:val="0"/>
        <w:autoSpaceDN w:val="0"/>
        <w:adjustRightInd w:val="0"/>
        <w:spacing w:after="0" w:line="360" w:lineRule="auto"/>
        <w:ind w:left="708"/>
        <w:jc w:val="both"/>
        <w:rPr>
          <w:rFonts w:cs="CIDFont+F2"/>
        </w:rPr>
      </w:pPr>
      <w:r w:rsidRPr="007800E4">
        <w:rPr>
          <w:rFonts w:cs="CIDFont+F2"/>
        </w:rPr>
        <w:t>B.O.E.: 11 de abril de 2006</w:t>
      </w:r>
      <w:r w:rsidR="00F26AD2">
        <w:rPr>
          <w:rFonts w:cs="CIDFont+F2"/>
        </w:rPr>
        <w:t>.</w:t>
      </w:r>
    </w:p>
    <w:p w:rsidR="00D91A86" w:rsidRPr="000D2465" w:rsidRDefault="00D91A86" w:rsidP="00D91A86">
      <w:pPr>
        <w:autoSpaceDE w:val="0"/>
        <w:autoSpaceDN w:val="0"/>
        <w:adjustRightInd w:val="0"/>
        <w:spacing w:after="0" w:line="360" w:lineRule="auto"/>
        <w:ind w:left="708"/>
        <w:jc w:val="both"/>
        <w:rPr>
          <w:rFonts w:cs="CIDFont+F2"/>
        </w:rPr>
      </w:pPr>
      <w:r w:rsidRPr="000D2465">
        <w:rPr>
          <w:rFonts w:cs="CIDFont+F2"/>
        </w:rPr>
        <w:t>Modificado por:</w:t>
      </w:r>
    </w:p>
    <w:p w:rsidR="00D91A86" w:rsidRPr="000D2465" w:rsidRDefault="00D91A86" w:rsidP="00D91A86">
      <w:pPr>
        <w:autoSpaceDE w:val="0"/>
        <w:autoSpaceDN w:val="0"/>
        <w:adjustRightInd w:val="0"/>
        <w:spacing w:after="0" w:line="360" w:lineRule="auto"/>
        <w:ind w:left="708"/>
        <w:jc w:val="both"/>
        <w:rPr>
          <w:rFonts w:cs="CIDFont+F1"/>
          <w:b/>
        </w:rPr>
      </w:pPr>
      <w:r w:rsidRPr="000D2465">
        <w:rPr>
          <w:rFonts w:cs="CIDFont+F1"/>
          <w:b/>
        </w:rPr>
        <w:t>Real Decreto por el que se modifican el R.D. 39/1997, de 17 de enero, por el que se aprueba el Reglamento de los servicios de prevención; el R.D. 485/1997, de 14 de abril, sobre disposiciones mínimas en materia de señalización de seguridad y salud en el trabajo; el R.D. 665/1997, de 12 de mayo, sobre la protección de los trabajadores contra los riesgos relacionados con la exposición a agentes cancerígenos durante el trabajo y el R.D. 374/2001, de 6 de abril, sobre la protección de la salud y seguridad de los trabajadores contra los riesgos relacionados con los agentes químicos durante el trabajo</w:t>
      </w:r>
      <w:r w:rsidR="00F26AD2">
        <w:rPr>
          <w:rFonts w:cs="CIDFont+F1"/>
          <w:b/>
        </w:rPr>
        <w:t>.</w:t>
      </w:r>
    </w:p>
    <w:p w:rsidR="00D91A86" w:rsidRPr="000D2465" w:rsidRDefault="00D91A86" w:rsidP="00D91A86">
      <w:pPr>
        <w:autoSpaceDE w:val="0"/>
        <w:autoSpaceDN w:val="0"/>
        <w:adjustRightInd w:val="0"/>
        <w:spacing w:after="0" w:line="360" w:lineRule="auto"/>
        <w:ind w:left="708"/>
        <w:jc w:val="both"/>
        <w:rPr>
          <w:rFonts w:cs="CIDFont+F2"/>
        </w:rPr>
      </w:pPr>
      <w:r w:rsidRPr="000D2465">
        <w:rPr>
          <w:rFonts w:cs="CIDFont+F2"/>
        </w:rPr>
        <w:t>Real Decreto 598/2015, de 3 de julio, del Ministerio de la Presidencia.</w:t>
      </w:r>
    </w:p>
    <w:p w:rsidR="00D91A86" w:rsidRDefault="00D91A86" w:rsidP="00D91A86">
      <w:pPr>
        <w:autoSpaceDE w:val="0"/>
        <w:autoSpaceDN w:val="0"/>
        <w:adjustRightInd w:val="0"/>
        <w:spacing w:after="0" w:line="360" w:lineRule="auto"/>
        <w:ind w:left="708"/>
        <w:jc w:val="both"/>
        <w:rPr>
          <w:rFonts w:cs="CIDFont+F2"/>
        </w:rPr>
      </w:pPr>
      <w:r w:rsidRPr="000D2465">
        <w:rPr>
          <w:rFonts w:cs="CIDFont+F2"/>
        </w:rPr>
        <w:t>B.O.E.: 4 de julio de 2015</w:t>
      </w:r>
      <w:r w:rsidR="00F26AD2">
        <w:rPr>
          <w:rFonts w:cs="CIDFont+F2"/>
        </w:rPr>
        <w:t>.</w:t>
      </w:r>
    </w:p>
    <w:p w:rsidR="00D91A86" w:rsidRPr="000D2465" w:rsidRDefault="00D91A86" w:rsidP="00D91A86">
      <w:pPr>
        <w:autoSpaceDE w:val="0"/>
        <w:autoSpaceDN w:val="0"/>
        <w:adjustRightInd w:val="0"/>
        <w:spacing w:after="0" w:line="360" w:lineRule="auto"/>
        <w:jc w:val="both"/>
        <w:rPr>
          <w:rFonts w:cs="CIDFont+F1"/>
          <w:b/>
        </w:rPr>
      </w:pPr>
      <w:r w:rsidRPr="000D2465">
        <w:rPr>
          <w:rFonts w:cs="CIDFont+F1"/>
          <w:b/>
        </w:rPr>
        <w:t>Utilización de equipos de trabajo</w:t>
      </w:r>
      <w:r w:rsidR="00F26AD2">
        <w:rPr>
          <w:rFonts w:cs="CIDFont+F1"/>
          <w:b/>
        </w:rPr>
        <w:t>.</w:t>
      </w:r>
    </w:p>
    <w:p w:rsidR="00D91A86" w:rsidRPr="000D2465" w:rsidRDefault="00D91A86" w:rsidP="00D91A86">
      <w:pPr>
        <w:autoSpaceDE w:val="0"/>
        <w:autoSpaceDN w:val="0"/>
        <w:adjustRightInd w:val="0"/>
        <w:spacing w:after="0" w:line="360" w:lineRule="auto"/>
        <w:jc w:val="both"/>
        <w:rPr>
          <w:rFonts w:cs="CIDFont+F2"/>
        </w:rPr>
      </w:pPr>
      <w:r w:rsidRPr="000D2465">
        <w:rPr>
          <w:rFonts w:cs="CIDFont+F2"/>
        </w:rPr>
        <w:t>Real Decreto 1215/1997, de 18 de julio, del Ministerio de Trabajo y Asuntos Sociales.</w:t>
      </w:r>
    </w:p>
    <w:p w:rsidR="00D91A86" w:rsidRPr="000D2465" w:rsidRDefault="00D91A86" w:rsidP="00D91A86">
      <w:pPr>
        <w:autoSpaceDE w:val="0"/>
        <w:autoSpaceDN w:val="0"/>
        <w:adjustRightInd w:val="0"/>
        <w:spacing w:after="0" w:line="360" w:lineRule="auto"/>
        <w:jc w:val="both"/>
        <w:rPr>
          <w:rFonts w:cs="CIDFont+F2"/>
        </w:rPr>
      </w:pPr>
      <w:r w:rsidRPr="000D2465">
        <w:rPr>
          <w:rFonts w:cs="CIDFont+F2"/>
        </w:rPr>
        <w:t>B.O.E.: 7 de agosto de 1997</w:t>
      </w:r>
      <w:r w:rsidR="00F26AD2">
        <w:rPr>
          <w:rFonts w:cs="CIDFont+F2"/>
        </w:rPr>
        <w:t>.</w:t>
      </w:r>
    </w:p>
    <w:p w:rsidR="00D91A86" w:rsidRPr="000D2465" w:rsidRDefault="00D91A86" w:rsidP="00D91A86">
      <w:pPr>
        <w:autoSpaceDE w:val="0"/>
        <w:autoSpaceDN w:val="0"/>
        <w:adjustRightInd w:val="0"/>
        <w:spacing w:after="0" w:line="360" w:lineRule="auto"/>
        <w:ind w:left="708"/>
        <w:jc w:val="both"/>
        <w:rPr>
          <w:rFonts w:cs="CIDFont+F2"/>
        </w:rPr>
      </w:pPr>
      <w:r w:rsidRPr="000D2465">
        <w:rPr>
          <w:rFonts w:cs="CIDFont+F2"/>
        </w:rPr>
        <w:t>Modificado por:</w:t>
      </w:r>
    </w:p>
    <w:p w:rsidR="00D91A86" w:rsidRPr="007800E4" w:rsidRDefault="00D91A86" w:rsidP="00F26AD2">
      <w:pPr>
        <w:autoSpaceDE w:val="0"/>
        <w:autoSpaceDN w:val="0"/>
        <w:adjustRightInd w:val="0"/>
        <w:spacing w:after="0" w:line="360" w:lineRule="auto"/>
        <w:ind w:left="708"/>
        <w:jc w:val="both"/>
        <w:rPr>
          <w:rFonts w:cs="CIDFont+F1"/>
          <w:b/>
        </w:rPr>
      </w:pPr>
      <w:r w:rsidRPr="007800E4">
        <w:rPr>
          <w:rFonts w:cs="CIDFont+F1"/>
          <w:b/>
        </w:rPr>
        <w:t>Modificación del Real Decreto 1215/1997, de 18 de juli</w:t>
      </w:r>
      <w:r w:rsidR="00F26AD2">
        <w:rPr>
          <w:rFonts w:cs="CIDFont+F1"/>
          <w:b/>
        </w:rPr>
        <w:t xml:space="preserve">o, por el que se establecen las </w:t>
      </w:r>
      <w:r w:rsidRPr="007800E4">
        <w:rPr>
          <w:rFonts w:cs="CIDFont+F1"/>
          <w:b/>
        </w:rPr>
        <w:t>disposiciones mínimas de seguridad y salud para la utilización por los trabajadores de los equipos de trabajo, en materia de trabajos temporales en altura</w:t>
      </w:r>
      <w:r w:rsidR="00F26AD2">
        <w:rPr>
          <w:rFonts w:cs="CIDFont+F1"/>
          <w:b/>
        </w:rPr>
        <w:t>.</w:t>
      </w:r>
    </w:p>
    <w:p w:rsidR="00D91A86" w:rsidRPr="007800E4" w:rsidRDefault="00D91A86" w:rsidP="00D91A86">
      <w:pPr>
        <w:autoSpaceDE w:val="0"/>
        <w:autoSpaceDN w:val="0"/>
        <w:adjustRightInd w:val="0"/>
        <w:spacing w:after="0" w:line="360" w:lineRule="auto"/>
        <w:ind w:left="708"/>
        <w:jc w:val="both"/>
        <w:rPr>
          <w:rFonts w:cs="CIDFont+F2"/>
        </w:rPr>
      </w:pPr>
      <w:r w:rsidRPr="007800E4">
        <w:rPr>
          <w:rFonts w:cs="CIDFont+F2"/>
        </w:rPr>
        <w:t>Real Decreto 2177/2004, de 12 de noviembre, del Ministerio de la Presidencia.</w:t>
      </w:r>
    </w:p>
    <w:p w:rsidR="00D91A86" w:rsidRDefault="00D91A86" w:rsidP="00F26AD2">
      <w:pPr>
        <w:autoSpaceDE w:val="0"/>
        <w:autoSpaceDN w:val="0"/>
        <w:adjustRightInd w:val="0"/>
        <w:spacing w:after="0" w:line="360" w:lineRule="auto"/>
        <w:ind w:left="708"/>
        <w:jc w:val="both"/>
        <w:rPr>
          <w:rFonts w:cs="CIDFont+F2"/>
        </w:rPr>
      </w:pPr>
      <w:r w:rsidRPr="007800E4">
        <w:rPr>
          <w:rFonts w:cs="CIDFont+F2"/>
        </w:rPr>
        <w:t>B.O.E.: 13 de noviembre de 2004</w:t>
      </w:r>
      <w:r w:rsidR="00F26AD2">
        <w:rPr>
          <w:rFonts w:cs="CIDFont+F2"/>
        </w:rPr>
        <w:t>.</w:t>
      </w:r>
    </w:p>
    <w:p w:rsidR="00D91A86" w:rsidRPr="00245EFE" w:rsidRDefault="00D91A86" w:rsidP="00D91A86">
      <w:pPr>
        <w:autoSpaceDE w:val="0"/>
        <w:autoSpaceDN w:val="0"/>
        <w:adjustRightInd w:val="0"/>
        <w:spacing w:after="0" w:line="360" w:lineRule="auto"/>
        <w:jc w:val="both"/>
        <w:rPr>
          <w:rFonts w:cs="Arial"/>
          <w:b/>
        </w:rPr>
      </w:pPr>
      <w:r w:rsidRPr="00245EFE">
        <w:rPr>
          <w:rFonts w:cs="Arial"/>
          <w:b/>
        </w:rPr>
        <w:lastRenderedPageBreak/>
        <w:t>Disposiciones mínimas de seguridad y de salud en las obras de construcción</w:t>
      </w:r>
      <w:r w:rsidR="00F26AD2">
        <w:rPr>
          <w:rFonts w:cs="Arial"/>
          <w:b/>
        </w:rPr>
        <w:t>.</w:t>
      </w:r>
    </w:p>
    <w:p w:rsidR="00D91A86" w:rsidRPr="00245EFE" w:rsidRDefault="00D91A86" w:rsidP="00D91A86">
      <w:pPr>
        <w:autoSpaceDE w:val="0"/>
        <w:autoSpaceDN w:val="0"/>
        <w:adjustRightInd w:val="0"/>
        <w:spacing w:after="0" w:line="360" w:lineRule="auto"/>
        <w:jc w:val="both"/>
        <w:rPr>
          <w:rFonts w:cs="Arial"/>
        </w:rPr>
      </w:pPr>
      <w:r w:rsidRPr="00245EFE">
        <w:rPr>
          <w:rFonts w:cs="Arial"/>
        </w:rPr>
        <w:t>Real Decreto 1627/1997, de 24 de octubre, del Ministerio de la Presidencia.</w:t>
      </w:r>
    </w:p>
    <w:p w:rsidR="00D91A86" w:rsidRPr="00245EFE" w:rsidRDefault="00D91A86" w:rsidP="00D91A86">
      <w:pPr>
        <w:autoSpaceDE w:val="0"/>
        <w:autoSpaceDN w:val="0"/>
        <w:adjustRightInd w:val="0"/>
        <w:spacing w:after="0" w:line="360" w:lineRule="auto"/>
        <w:jc w:val="both"/>
        <w:rPr>
          <w:rFonts w:cs="Arial"/>
        </w:rPr>
      </w:pPr>
      <w:r w:rsidRPr="00245EFE">
        <w:rPr>
          <w:rFonts w:cs="Arial"/>
        </w:rPr>
        <w:t>B.O.E.: 25 de octubre de 1997</w:t>
      </w:r>
      <w:r w:rsidR="00F26AD2">
        <w:rPr>
          <w:rFonts w:cs="Arial"/>
        </w:rPr>
        <w:t>.</w:t>
      </w:r>
    </w:p>
    <w:p w:rsidR="00D91A86" w:rsidRPr="00245EFE" w:rsidRDefault="00D91A86" w:rsidP="00D91A86">
      <w:pPr>
        <w:autoSpaceDE w:val="0"/>
        <w:autoSpaceDN w:val="0"/>
        <w:adjustRightInd w:val="0"/>
        <w:spacing w:after="0" w:line="360" w:lineRule="auto"/>
        <w:ind w:left="708"/>
        <w:jc w:val="both"/>
        <w:rPr>
          <w:rFonts w:cs="Arial"/>
        </w:rPr>
      </w:pPr>
      <w:r w:rsidRPr="00245EFE">
        <w:rPr>
          <w:rFonts w:cs="Arial"/>
        </w:rPr>
        <w:t>Completado por:</w:t>
      </w:r>
    </w:p>
    <w:p w:rsidR="00D91A86" w:rsidRPr="007800E4" w:rsidRDefault="00D91A86" w:rsidP="00D91A86">
      <w:pPr>
        <w:autoSpaceDE w:val="0"/>
        <w:autoSpaceDN w:val="0"/>
        <w:adjustRightInd w:val="0"/>
        <w:spacing w:after="0" w:line="360" w:lineRule="auto"/>
        <w:ind w:left="708"/>
        <w:jc w:val="both"/>
        <w:rPr>
          <w:rFonts w:cs="Arial"/>
          <w:b/>
        </w:rPr>
      </w:pPr>
      <w:r w:rsidRPr="007800E4">
        <w:rPr>
          <w:rFonts w:cs="Arial"/>
          <w:b/>
        </w:rPr>
        <w:t>Disposiciones mínimas de seguridad y salud aplicables a los trabajos con riesgo de exposición al amianto</w:t>
      </w:r>
      <w:r w:rsidR="00F26AD2">
        <w:rPr>
          <w:rFonts w:cs="Arial"/>
          <w:b/>
        </w:rPr>
        <w:t>.</w:t>
      </w:r>
    </w:p>
    <w:p w:rsidR="00D91A86" w:rsidRPr="007800E4" w:rsidRDefault="00D91A86" w:rsidP="00D91A86">
      <w:pPr>
        <w:autoSpaceDE w:val="0"/>
        <w:autoSpaceDN w:val="0"/>
        <w:adjustRightInd w:val="0"/>
        <w:spacing w:after="0" w:line="360" w:lineRule="auto"/>
        <w:ind w:left="708"/>
        <w:jc w:val="both"/>
        <w:rPr>
          <w:rFonts w:cs="Arial"/>
        </w:rPr>
      </w:pPr>
      <w:r w:rsidRPr="007800E4">
        <w:rPr>
          <w:rFonts w:cs="Arial"/>
        </w:rPr>
        <w:t>Real Decreto 396/2006, de 31 de marzo, del Ministerio de la Presidencia.</w:t>
      </w:r>
    </w:p>
    <w:p w:rsidR="00D91A86" w:rsidRPr="00245EFE" w:rsidRDefault="00D91A86" w:rsidP="00D91A86">
      <w:pPr>
        <w:autoSpaceDE w:val="0"/>
        <w:autoSpaceDN w:val="0"/>
        <w:adjustRightInd w:val="0"/>
        <w:spacing w:after="0" w:line="360" w:lineRule="auto"/>
        <w:ind w:left="708"/>
        <w:jc w:val="both"/>
        <w:rPr>
          <w:rFonts w:cs="Arial"/>
        </w:rPr>
      </w:pPr>
      <w:r w:rsidRPr="007800E4">
        <w:rPr>
          <w:rFonts w:cs="Arial"/>
        </w:rPr>
        <w:t>B.O.E.: 11 de abril de 2006</w:t>
      </w:r>
      <w:r w:rsidR="00F26AD2">
        <w:rPr>
          <w:rFonts w:cs="Arial"/>
        </w:rPr>
        <w:t>.</w:t>
      </w:r>
    </w:p>
    <w:p w:rsidR="00D91A86" w:rsidRPr="00245EFE" w:rsidRDefault="00D91A86" w:rsidP="00D91A86">
      <w:pPr>
        <w:autoSpaceDE w:val="0"/>
        <w:autoSpaceDN w:val="0"/>
        <w:adjustRightInd w:val="0"/>
        <w:spacing w:after="0" w:line="360" w:lineRule="auto"/>
        <w:ind w:left="708"/>
        <w:jc w:val="both"/>
        <w:rPr>
          <w:rFonts w:cs="Arial"/>
        </w:rPr>
      </w:pPr>
      <w:r w:rsidRPr="00245EFE">
        <w:rPr>
          <w:rFonts w:cs="Arial"/>
        </w:rPr>
        <w:t>Modificado por:</w:t>
      </w:r>
    </w:p>
    <w:p w:rsidR="00D91A86" w:rsidRPr="00245EFE" w:rsidRDefault="00D91A86" w:rsidP="00D91A86">
      <w:pPr>
        <w:autoSpaceDE w:val="0"/>
        <w:autoSpaceDN w:val="0"/>
        <w:adjustRightInd w:val="0"/>
        <w:spacing w:after="0" w:line="360" w:lineRule="auto"/>
        <w:ind w:left="708"/>
        <w:jc w:val="both"/>
        <w:rPr>
          <w:rFonts w:cs="Arial"/>
          <w:b/>
        </w:rPr>
      </w:pPr>
      <w:r w:rsidRPr="00245EFE">
        <w:rPr>
          <w:rFonts w:cs="Arial"/>
          <w:b/>
        </w:rPr>
        <w:t>Modificación del Reglamento de los Servicios de Prevención y de las Disposiciones mínimas de seguridad y de salud en las obras de construcción</w:t>
      </w:r>
      <w:r w:rsidR="00F26AD2">
        <w:rPr>
          <w:rFonts w:cs="Arial"/>
          <w:b/>
        </w:rPr>
        <w:t>.</w:t>
      </w:r>
    </w:p>
    <w:p w:rsidR="00D91A86" w:rsidRPr="00245EFE" w:rsidRDefault="00D91A86" w:rsidP="00D91A86">
      <w:pPr>
        <w:autoSpaceDE w:val="0"/>
        <w:autoSpaceDN w:val="0"/>
        <w:adjustRightInd w:val="0"/>
        <w:spacing w:after="0" w:line="360" w:lineRule="auto"/>
        <w:ind w:left="708"/>
        <w:jc w:val="both"/>
        <w:rPr>
          <w:rFonts w:cs="Arial"/>
        </w:rPr>
      </w:pPr>
      <w:r w:rsidRPr="00245EFE">
        <w:rPr>
          <w:rFonts w:cs="Arial"/>
        </w:rPr>
        <w:t>Real Decreto 604/2006, de 19 de mayo, del Ministerio de Trabajo y Asuntos Sociales.</w:t>
      </w:r>
    </w:p>
    <w:p w:rsidR="00D91A86" w:rsidRPr="00245EFE" w:rsidRDefault="00D91A86" w:rsidP="00D91A86">
      <w:pPr>
        <w:autoSpaceDE w:val="0"/>
        <w:autoSpaceDN w:val="0"/>
        <w:adjustRightInd w:val="0"/>
        <w:spacing w:after="0" w:line="360" w:lineRule="auto"/>
        <w:ind w:left="708"/>
        <w:jc w:val="both"/>
        <w:rPr>
          <w:rFonts w:cs="Arial"/>
        </w:rPr>
      </w:pPr>
      <w:r w:rsidRPr="00245EFE">
        <w:rPr>
          <w:rFonts w:cs="Arial"/>
        </w:rPr>
        <w:t>B.O.E.: 29 de mayo de 2006</w:t>
      </w:r>
    </w:p>
    <w:p w:rsidR="00D91A86" w:rsidRPr="00245EFE" w:rsidRDefault="00D91A86" w:rsidP="00D91A86">
      <w:pPr>
        <w:autoSpaceDE w:val="0"/>
        <w:autoSpaceDN w:val="0"/>
        <w:adjustRightInd w:val="0"/>
        <w:spacing w:after="0" w:line="360" w:lineRule="auto"/>
        <w:ind w:left="708"/>
        <w:jc w:val="both"/>
        <w:rPr>
          <w:rFonts w:cs="Arial"/>
        </w:rPr>
      </w:pPr>
      <w:r w:rsidRPr="00245EFE">
        <w:rPr>
          <w:rFonts w:cs="Arial"/>
        </w:rPr>
        <w:t>Modificado por:</w:t>
      </w:r>
    </w:p>
    <w:p w:rsidR="00D91A86" w:rsidRPr="00245EFE" w:rsidRDefault="00D91A86" w:rsidP="00D91A86">
      <w:pPr>
        <w:autoSpaceDE w:val="0"/>
        <w:autoSpaceDN w:val="0"/>
        <w:adjustRightInd w:val="0"/>
        <w:spacing w:after="0" w:line="360" w:lineRule="auto"/>
        <w:ind w:left="708"/>
        <w:jc w:val="both"/>
        <w:rPr>
          <w:rFonts w:cs="Arial"/>
          <w:b/>
        </w:rPr>
      </w:pPr>
      <w:r w:rsidRPr="00245EFE">
        <w:rPr>
          <w:rFonts w:cs="Arial"/>
          <w:b/>
        </w:rPr>
        <w:t>Desarrollo de la Ley 32/2006, de 18 de octubre, reguladora de la subcontratación en el sector de la construcción</w:t>
      </w:r>
      <w:r w:rsidR="00F26AD2">
        <w:rPr>
          <w:rFonts w:cs="Arial"/>
          <w:b/>
        </w:rPr>
        <w:t>.</w:t>
      </w:r>
    </w:p>
    <w:p w:rsidR="00D91A86" w:rsidRPr="00245EFE" w:rsidRDefault="00D91A86" w:rsidP="00D91A86">
      <w:pPr>
        <w:autoSpaceDE w:val="0"/>
        <w:autoSpaceDN w:val="0"/>
        <w:adjustRightInd w:val="0"/>
        <w:spacing w:after="0" w:line="360" w:lineRule="auto"/>
        <w:ind w:left="708"/>
        <w:jc w:val="both"/>
        <w:rPr>
          <w:rFonts w:cs="Arial"/>
        </w:rPr>
      </w:pPr>
      <w:r w:rsidRPr="00245EFE">
        <w:rPr>
          <w:rFonts w:cs="Arial"/>
        </w:rPr>
        <w:t>Real Decreto 1109/2007, de 24 de agosto, del Ministerio de Trabajo y Asuntos Sociales.</w:t>
      </w:r>
    </w:p>
    <w:p w:rsidR="00D91A86" w:rsidRPr="00245EFE" w:rsidRDefault="00D91A86" w:rsidP="00D91A86">
      <w:pPr>
        <w:autoSpaceDE w:val="0"/>
        <w:autoSpaceDN w:val="0"/>
        <w:adjustRightInd w:val="0"/>
        <w:spacing w:after="0" w:line="360" w:lineRule="auto"/>
        <w:ind w:left="708"/>
        <w:jc w:val="both"/>
        <w:rPr>
          <w:rFonts w:cs="Arial"/>
        </w:rPr>
      </w:pPr>
      <w:r w:rsidRPr="00245EFE">
        <w:rPr>
          <w:rFonts w:cs="Arial"/>
        </w:rPr>
        <w:t>Disposición final tercera. Modificación de los artículos 13 y 18 del Real Decreto 1627/1997.</w:t>
      </w:r>
    </w:p>
    <w:p w:rsidR="00D91A86" w:rsidRDefault="00D91A86" w:rsidP="00D91A86">
      <w:pPr>
        <w:autoSpaceDE w:val="0"/>
        <w:autoSpaceDN w:val="0"/>
        <w:adjustRightInd w:val="0"/>
        <w:spacing w:after="0" w:line="360" w:lineRule="auto"/>
        <w:ind w:left="708"/>
        <w:jc w:val="both"/>
        <w:rPr>
          <w:rFonts w:cs="Arial"/>
        </w:rPr>
      </w:pPr>
      <w:r w:rsidRPr="00245EFE">
        <w:rPr>
          <w:rFonts w:cs="Arial"/>
        </w:rPr>
        <w:t>B.O.E.: 25 de agosto de 2007</w:t>
      </w:r>
      <w:r w:rsidR="00F26AD2">
        <w:rPr>
          <w:rFonts w:cs="Arial"/>
        </w:rPr>
        <w:t>.</w:t>
      </w:r>
    </w:p>
    <w:p w:rsidR="00D91A86" w:rsidRPr="00245EFE" w:rsidRDefault="00D91A86" w:rsidP="00D91A86">
      <w:pPr>
        <w:autoSpaceDE w:val="0"/>
        <w:autoSpaceDN w:val="0"/>
        <w:adjustRightInd w:val="0"/>
        <w:spacing w:after="0" w:line="360" w:lineRule="auto"/>
        <w:ind w:left="708"/>
        <w:jc w:val="both"/>
        <w:rPr>
          <w:rFonts w:cs="CIDFont+F2"/>
          <w:szCs w:val="18"/>
        </w:rPr>
      </w:pPr>
      <w:r w:rsidRPr="00245EFE">
        <w:rPr>
          <w:rFonts w:cs="CIDFont+F2"/>
          <w:szCs w:val="18"/>
        </w:rPr>
        <w:t>Corrección de errores.</w:t>
      </w:r>
    </w:p>
    <w:p w:rsidR="00D91A86" w:rsidRDefault="00D91A86" w:rsidP="00D91A86">
      <w:pPr>
        <w:autoSpaceDE w:val="0"/>
        <w:autoSpaceDN w:val="0"/>
        <w:adjustRightInd w:val="0"/>
        <w:spacing w:after="0" w:line="360" w:lineRule="auto"/>
        <w:ind w:left="1416"/>
        <w:jc w:val="both"/>
        <w:rPr>
          <w:rFonts w:cs="CIDFont+F2"/>
          <w:szCs w:val="18"/>
        </w:rPr>
      </w:pPr>
      <w:r w:rsidRPr="00245EFE">
        <w:rPr>
          <w:rFonts w:cs="CIDFont+F2"/>
          <w:szCs w:val="18"/>
        </w:rPr>
        <w:t>B.O.E.: 12 de septiembre de 2007</w:t>
      </w:r>
      <w:r w:rsidR="00F26AD2">
        <w:rPr>
          <w:rFonts w:cs="CIDFont+F2"/>
          <w:szCs w:val="18"/>
        </w:rPr>
        <w:t>.</w:t>
      </w:r>
    </w:p>
    <w:p w:rsidR="00D91A86" w:rsidRPr="00245EFE" w:rsidRDefault="00D91A86" w:rsidP="00D91A86">
      <w:pPr>
        <w:autoSpaceDE w:val="0"/>
        <w:autoSpaceDN w:val="0"/>
        <w:adjustRightInd w:val="0"/>
        <w:spacing w:after="0" w:line="360" w:lineRule="auto"/>
        <w:jc w:val="both"/>
        <w:rPr>
          <w:rFonts w:cs="CIDFont+F1"/>
          <w:b/>
          <w:szCs w:val="18"/>
        </w:rPr>
      </w:pPr>
      <w:r w:rsidRPr="00245EFE">
        <w:rPr>
          <w:rFonts w:cs="CIDFont+F1"/>
          <w:b/>
          <w:szCs w:val="18"/>
        </w:rPr>
        <w:t>Sistemas de protección colectiva</w:t>
      </w:r>
      <w:r w:rsidR="00F26AD2">
        <w:rPr>
          <w:rFonts w:cs="CIDFont+F1"/>
          <w:b/>
          <w:szCs w:val="18"/>
        </w:rPr>
        <w:t>.</w:t>
      </w:r>
    </w:p>
    <w:p w:rsidR="00D91A86" w:rsidRPr="00245EFE" w:rsidRDefault="00D91A86" w:rsidP="00D91A86">
      <w:pPr>
        <w:autoSpaceDE w:val="0"/>
        <w:autoSpaceDN w:val="0"/>
        <w:adjustRightInd w:val="0"/>
        <w:spacing w:after="0" w:line="360" w:lineRule="auto"/>
        <w:jc w:val="both"/>
        <w:rPr>
          <w:rFonts w:cs="CIDFont+F3"/>
          <w:b/>
          <w:szCs w:val="18"/>
        </w:rPr>
      </w:pPr>
      <w:r w:rsidRPr="00245EFE">
        <w:rPr>
          <w:rFonts w:cs="CIDFont+F3"/>
          <w:b/>
          <w:szCs w:val="18"/>
        </w:rPr>
        <w:t>Protección contra incendios</w:t>
      </w:r>
      <w:r w:rsidR="00F26AD2">
        <w:rPr>
          <w:rFonts w:cs="CIDFont+F3"/>
          <w:b/>
          <w:szCs w:val="18"/>
        </w:rPr>
        <w:t>.</w:t>
      </w:r>
    </w:p>
    <w:p w:rsidR="00D91A86" w:rsidRPr="00245EFE" w:rsidRDefault="00D91A86" w:rsidP="00D91A86">
      <w:pPr>
        <w:autoSpaceDE w:val="0"/>
        <w:autoSpaceDN w:val="0"/>
        <w:adjustRightInd w:val="0"/>
        <w:spacing w:after="0" w:line="360" w:lineRule="auto"/>
        <w:jc w:val="both"/>
        <w:rPr>
          <w:rFonts w:cs="CIDFont+F1"/>
          <w:b/>
          <w:szCs w:val="18"/>
        </w:rPr>
      </w:pPr>
      <w:r w:rsidRPr="00245EFE">
        <w:rPr>
          <w:rFonts w:cs="CIDFont+F1"/>
          <w:b/>
          <w:szCs w:val="18"/>
        </w:rPr>
        <w:t>Real Decreto por el que se establecen los requisitos esenciales de seguridad para la</w:t>
      </w:r>
    </w:p>
    <w:p w:rsidR="00D91A86" w:rsidRPr="00245EFE" w:rsidRDefault="00D91A86" w:rsidP="00D91A86">
      <w:pPr>
        <w:autoSpaceDE w:val="0"/>
        <w:autoSpaceDN w:val="0"/>
        <w:adjustRightInd w:val="0"/>
        <w:spacing w:after="0" w:line="360" w:lineRule="auto"/>
        <w:jc w:val="both"/>
        <w:rPr>
          <w:rFonts w:cs="CIDFont+F1"/>
          <w:b/>
          <w:szCs w:val="18"/>
        </w:rPr>
      </w:pPr>
      <w:r w:rsidRPr="00245EFE">
        <w:rPr>
          <w:rFonts w:cs="CIDFont+F1"/>
          <w:b/>
          <w:szCs w:val="18"/>
        </w:rPr>
        <w:t>comercialización de los equipos a presión</w:t>
      </w:r>
      <w:r w:rsidR="00F26AD2">
        <w:rPr>
          <w:rFonts w:cs="CIDFont+F1"/>
          <w:b/>
          <w:szCs w:val="18"/>
        </w:rPr>
        <w:t>.</w:t>
      </w:r>
    </w:p>
    <w:p w:rsidR="00D91A86" w:rsidRPr="00245EFE" w:rsidRDefault="00D91A86" w:rsidP="00D91A86">
      <w:pPr>
        <w:autoSpaceDE w:val="0"/>
        <w:autoSpaceDN w:val="0"/>
        <w:adjustRightInd w:val="0"/>
        <w:spacing w:after="0" w:line="360" w:lineRule="auto"/>
        <w:jc w:val="both"/>
        <w:rPr>
          <w:rFonts w:cs="CIDFont+F2"/>
          <w:szCs w:val="18"/>
        </w:rPr>
      </w:pPr>
      <w:r w:rsidRPr="00245EFE">
        <w:rPr>
          <w:rFonts w:cs="CIDFont+F2"/>
          <w:szCs w:val="18"/>
        </w:rPr>
        <w:t>Real Decreto 709/2015, de 24 de julio, del Ministerio de Industria, Energía y Turismo.</w:t>
      </w:r>
    </w:p>
    <w:p w:rsidR="00D91A86" w:rsidRPr="00245EFE" w:rsidRDefault="00D91A86" w:rsidP="00D91A86">
      <w:pPr>
        <w:autoSpaceDE w:val="0"/>
        <w:autoSpaceDN w:val="0"/>
        <w:adjustRightInd w:val="0"/>
        <w:spacing w:after="0" w:line="360" w:lineRule="auto"/>
        <w:jc w:val="both"/>
        <w:rPr>
          <w:rFonts w:cs="CIDFont+F2"/>
          <w:szCs w:val="18"/>
        </w:rPr>
      </w:pPr>
      <w:r w:rsidRPr="00245EFE">
        <w:rPr>
          <w:rFonts w:cs="CIDFont+F2"/>
          <w:szCs w:val="18"/>
        </w:rPr>
        <w:t>B.O.E.: 2 de septiembre de 2015</w:t>
      </w:r>
      <w:r w:rsidR="00F26AD2">
        <w:rPr>
          <w:rFonts w:cs="CIDFont+F2"/>
          <w:szCs w:val="18"/>
        </w:rPr>
        <w:t>.</w:t>
      </w:r>
    </w:p>
    <w:p w:rsidR="00D91A86" w:rsidRPr="00245EFE" w:rsidRDefault="00D91A86" w:rsidP="00D91A86">
      <w:pPr>
        <w:autoSpaceDE w:val="0"/>
        <w:autoSpaceDN w:val="0"/>
        <w:adjustRightInd w:val="0"/>
        <w:spacing w:after="0" w:line="360" w:lineRule="auto"/>
        <w:jc w:val="both"/>
        <w:rPr>
          <w:rFonts w:cs="CIDFont+F1"/>
          <w:b/>
          <w:szCs w:val="18"/>
        </w:rPr>
      </w:pPr>
      <w:r w:rsidRPr="00245EFE">
        <w:rPr>
          <w:rFonts w:cs="CIDFont+F1"/>
          <w:b/>
          <w:szCs w:val="18"/>
        </w:rPr>
        <w:t>Reglamento de equipos a presión y sus instrucciones técnicas complementarias</w:t>
      </w:r>
      <w:r w:rsidR="00F26AD2">
        <w:rPr>
          <w:rFonts w:cs="CIDFont+F1"/>
          <w:b/>
          <w:szCs w:val="18"/>
        </w:rPr>
        <w:t>.</w:t>
      </w:r>
    </w:p>
    <w:p w:rsidR="00D91A86" w:rsidRPr="00245EFE" w:rsidRDefault="00D91A86" w:rsidP="00D91A86">
      <w:pPr>
        <w:autoSpaceDE w:val="0"/>
        <w:autoSpaceDN w:val="0"/>
        <w:adjustRightInd w:val="0"/>
        <w:spacing w:after="0" w:line="360" w:lineRule="auto"/>
        <w:jc w:val="both"/>
        <w:rPr>
          <w:rFonts w:cs="CIDFont+F2"/>
          <w:szCs w:val="18"/>
        </w:rPr>
      </w:pPr>
      <w:r w:rsidRPr="00245EFE">
        <w:rPr>
          <w:rFonts w:cs="CIDFont+F2"/>
          <w:szCs w:val="18"/>
        </w:rPr>
        <w:t>Real Decreto 2060/2008, de 12 de diciembre, del Ministerio de Industria, Turismo y Comercio.</w:t>
      </w:r>
    </w:p>
    <w:p w:rsidR="00D91A86" w:rsidRDefault="00D91A86" w:rsidP="00D91A86">
      <w:pPr>
        <w:autoSpaceDE w:val="0"/>
        <w:autoSpaceDN w:val="0"/>
        <w:adjustRightInd w:val="0"/>
        <w:spacing w:after="0" w:line="360" w:lineRule="auto"/>
        <w:jc w:val="both"/>
        <w:rPr>
          <w:rFonts w:cs="CIDFont+F2"/>
          <w:szCs w:val="18"/>
        </w:rPr>
      </w:pPr>
      <w:r w:rsidRPr="00245EFE">
        <w:rPr>
          <w:rFonts w:cs="CIDFont+F2"/>
          <w:szCs w:val="18"/>
        </w:rPr>
        <w:t>B.O.E.: 5 de febrero de 2009</w:t>
      </w:r>
      <w:r w:rsidR="00F26AD2">
        <w:rPr>
          <w:rFonts w:cs="CIDFont+F2"/>
          <w:szCs w:val="18"/>
        </w:rPr>
        <w:t>.</w:t>
      </w:r>
    </w:p>
    <w:p w:rsidR="00D91A86" w:rsidRPr="00245EFE" w:rsidRDefault="00D91A86" w:rsidP="00D91A86">
      <w:pPr>
        <w:autoSpaceDE w:val="0"/>
        <w:autoSpaceDN w:val="0"/>
        <w:adjustRightInd w:val="0"/>
        <w:spacing w:after="0" w:line="360" w:lineRule="auto"/>
        <w:ind w:left="708"/>
        <w:jc w:val="both"/>
        <w:rPr>
          <w:rFonts w:cs="CIDFont+F2"/>
          <w:szCs w:val="18"/>
        </w:rPr>
      </w:pPr>
      <w:r w:rsidRPr="00245EFE">
        <w:rPr>
          <w:rFonts w:cs="CIDFont+F2"/>
          <w:szCs w:val="18"/>
        </w:rPr>
        <w:t>Corrección de errores:</w:t>
      </w:r>
    </w:p>
    <w:p w:rsidR="00D91A86" w:rsidRPr="00245EFE" w:rsidRDefault="00D91A86" w:rsidP="00D91A86">
      <w:pPr>
        <w:autoSpaceDE w:val="0"/>
        <w:autoSpaceDN w:val="0"/>
        <w:adjustRightInd w:val="0"/>
        <w:spacing w:after="0" w:line="360" w:lineRule="auto"/>
        <w:ind w:left="708"/>
        <w:jc w:val="both"/>
        <w:rPr>
          <w:rFonts w:cs="CIDFont+F1"/>
          <w:b/>
          <w:szCs w:val="18"/>
        </w:rPr>
      </w:pPr>
      <w:r w:rsidRPr="00245EFE">
        <w:rPr>
          <w:rFonts w:cs="CIDFont+F1"/>
          <w:b/>
          <w:szCs w:val="18"/>
        </w:rPr>
        <w:t>Corrección de errores del Real Decreto 2060/2008, de 12 de diciembre, por el que se aprueba el Reglamento de equipos a presión y sus instrucciones técnicas complementarias</w:t>
      </w:r>
      <w:r w:rsidR="00F26AD2">
        <w:rPr>
          <w:rFonts w:cs="CIDFont+F1"/>
          <w:b/>
          <w:szCs w:val="18"/>
        </w:rPr>
        <w:t>.</w:t>
      </w:r>
    </w:p>
    <w:p w:rsidR="00D91A86" w:rsidRPr="00245EFE" w:rsidRDefault="00D91A86" w:rsidP="00D91A86">
      <w:pPr>
        <w:autoSpaceDE w:val="0"/>
        <w:autoSpaceDN w:val="0"/>
        <w:adjustRightInd w:val="0"/>
        <w:spacing w:after="0" w:line="360" w:lineRule="auto"/>
        <w:ind w:left="708"/>
        <w:jc w:val="both"/>
        <w:rPr>
          <w:rFonts w:cs="CIDFont+F2"/>
          <w:szCs w:val="18"/>
        </w:rPr>
      </w:pPr>
      <w:r w:rsidRPr="00245EFE">
        <w:rPr>
          <w:rFonts w:cs="CIDFont+F2"/>
          <w:szCs w:val="18"/>
        </w:rPr>
        <w:lastRenderedPageBreak/>
        <w:t>B.O.E.: 28 de octubre de 2009</w:t>
      </w:r>
      <w:r w:rsidR="00F26AD2">
        <w:rPr>
          <w:rFonts w:cs="CIDFont+F2"/>
          <w:szCs w:val="18"/>
        </w:rPr>
        <w:t>.</w:t>
      </w:r>
    </w:p>
    <w:p w:rsidR="00D91A86" w:rsidRPr="00245EFE" w:rsidRDefault="00D91A86" w:rsidP="00D91A86">
      <w:pPr>
        <w:autoSpaceDE w:val="0"/>
        <w:autoSpaceDN w:val="0"/>
        <w:adjustRightInd w:val="0"/>
        <w:spacing w:after="0" w:line="360" w:lineRule="auto"/>
        <w:ind w:left="708"/>
        <w:jc w:val="both"/>
        <w:rPr>
          <w:rFonts w:cs="CIDFont+F2"/>
          <w:szCs w:val="18"/>
        </w:rPr>
      </w:pPr>
      <w:r w:rsidRPr="00245EFE">
        <w:rPr>
          <w:rFonts w:cs="CIDFont+F2"/>
          <w:szCs w:val="18"/>
        </w:rPr>
        <w:t>Modificado por:</w:t>
      </w:r>
    </w:p>
    <w:p w:rsidR="00D91A86" w:rsidRPr="00245EFE" w:rsidRDefault="00D91A86" w:rsidP="00F26AD2">
      <w:pPr>
        <w:autoSpaceDE w:val="0"/>
        <w:autoSpaceDN w:val="0"/>
        <w:adjustRightInd w:val="0"/>
        <w:spacing w:after="0" w:line="360" w:lineRule="auto"/>
        <w:ind w:left="708"/>
        <w:jc w:val="both"/>
        <w:rPr>
          <w:rFonts w:cs="CIDFont+F1"/>
          <w:b/>
          <w:szCs w:val="18"/>
        </w:rPr>
      </w:pPr>
      <w:r w:rsidRPr="00245EFE">
        <w:rPr>
          <w:rFonts w:cs="CIDFont+F1"/>
          <w:b/>
          <w:szCs w:val="18"/>
        </w:rPr>
        <w:t>Real Decreto por el que se modifican diversas norm</w:t>
      </w:r>
      <w:r w:rsidR="00F26AD2">
        <w:rPr>
          <w:rFonts w:cs="CIDFont+F1"/>
          <w:b/>
          <w:szCs w:val="18"/>
        </w:rPr>
        <w:t xml:space="preserve">as reglamentarias en materia de </w:t>
      </w:r>
      <w:r w:rsidRPr="00245EFE">
        <w:rPr>
          <w:rFonts w:cs="CIDFont+F1"/>
          <w:b/>
          <w:szCs w:val="18"/>
        </w:rPr>
        <w:t xml:space="preserve">seguridad industrial para adecuarlas a la Ley 17/2009, de </w:t>
      </w:r>
      <w:r>
        <w:rPr>
          <w:rFonts w:cs="CIDFont+F1"/>
          <w:b/>
          <w:szCs w:val="18"/>
        </w:rPr>
        <w:t xml:space="preserve">23 de noviembre, sobre el libre </w:t>
      </w:r>
      <w:r w:rsidRPr="00245EFE">
        <w:rPr>
          <w:rFonts w:cs="CIDFont+F1"/>
          <w:b/>
          <w:szCs w:val="18"/>
        </w:rPr>
        <w:t>acceso a las actividades de servicios y su ejercicio, y a la Ley 25/2009, de 22 de diciembre,</w:t>
      </w:r>
      <w:r>
        <w:rPr>
          <w:rFonts w:cs="CIDFont+F1"/>
          <w:b/>
          <w:szCs w:val="18"/>
        </w:rPr>
        <w:t xml:space="preserve"> </w:t>
      </w:r>
      <w:r w:rsidRPr="00245EFE">
        <w:rPr>
          <w:rFonts w:cs="CIDFont+F1"/>
          <w:b/>
          <w:szCs w:val="18"/>
        </w:rPr>
        <w:t>de modificación de diversas leyes para su adaptación a la Ley sobre el libre acceso a las</w:t>
      </w:r>
      <w:r>
        <w:rPr>
          <w:rFonts w:cs="CIDFont+F1"/>
          <w:b/>
          <w:szCs w:val="18"/>
        </w:rPr>
        <w:t xml:space="preserve"> </w:t>
      </w:r>
      <w:r w:rsidRPr="00245EFE">
        <w:rPr>
          <w:rFonts w:cs="CIDFont+F1"/>
          <w:b/>
          <w:szCs w:val="18"/>
        </w:rPr>
        <w:t>actividades de servicios y su ejercicio</w:t>
      </w:r>
      <w:r w:rsidR="00F26AD2">
        <w:rPr>
          <w:rFonts w:cs="CIDFont+F1"/>
          <w:b/>
          <w:szCs w:val="18"/>
        </w:rPr>
        <w:t>.</w:t>
      </w:r>
    </w:p>
    <w:p w:rsidR="00D91A86" w:rsidRPr="00245EFE" w:rsidRDefault="00D91A86" w:rsidP="00D91A86">
      <w:pPr>
        <w:autoSpaceDE w:val="0"/>
        <w:autoSpaceDN w:val="0"/>
        <w:adjustRightInd w:val="0"/>
        <w:spacing w:after="0" w:line="360" w:lineRule="auto"/>
        <w:ind w:left="708"/>
        <w:jc w:val="both"/>
        <w:rPr>
          <w:rFonts w:cs="CIDFont+F2"/>
          <w:szCs w:val="18"/>
        </w:rPr>
      </w:pPr>
      <w:r w:rsidRPr="00245EFE">
        <w:rPr>
          <w:rFonts w:cs="CIDFont+F2"/>
          <w:szCs w:val="18"/>
        </w:rPr>
        <w:t>Real Decreto 560/2010, de 7 de mayo, del Ministerio de Industria, Turismo y Comercio.</w:t>
      </w:r>
    </w:p>
    <w:p w:rsidR="00D91A86" w:rsidRDefault="00D91A86" w:rsidP="00D91A86">
      <w:pPr>
        <w:autoSpaceDE w:val="0"/>
        <w:autoSpaceDN w:val="0"/>
        <w:adjustRightInd w:val="0"/>
        <w:spacing w:after="0" w:line="360" w:lineRule="auto"/>
        <w:ind w:left="708"/>
        <w:jc w:val="both"/>
        <w:rPr>
          <w:rFonts w:cs="CIDFont+F2"/>
          <w:szCs w:val="18"/>
        </w:rPr>
      </w:pPr>
      <w:r>
        <w:rPr>
          <w:rFonts w:cs="CIDFont+F2"/>
          <w:szCs w:val="18"/>
        </w:rPr>
        <w:t>B.O.E.: 22 de mayo de 2010</w:t>
      </w:r>
      <w:r w:rsidR="00F26AD2">
        <w:rPr>
          <w:rFonts w:cs="CIDFont+F2"/>
          <w:szCs w:val="18"/>
        </w:rPr>
        <w:t>.</w:t>
      </w:r>
    </w:p>
    <w:p w:rsidR="00D91A86" w:rsidRDefault="00D91A86" w:rsidP="00D91A86">
      <w:pPr>
        <w:autoSpaceDE w:val="0"/>
        <w:autoSpaceDN w:val="0"/>
        <w:adjustRightInd w:val="0"/>
        <w:spacing w:after="0" w:line="360" w:lineRule="auto"/>
        <w:ind w:left="708"/>
        <w:jc w:val="both"/>
        <w:rPr>
          <w:rFonts w:cs="CIDFont+F2"/>
          <w:szCs w:val="18"/>
        </w:rPr>
      </w:pPr>
      <w:r w:rsidRPr="00245EFE">
        <w:rPr>
          <w:rFonts w:cs="CIDFont+F2"/>
          <w:szCs w:val="18"/>
        </w:rPr>
        <w:t>Texto consolidado</w:t>
      </w:r>
      <w:r w:rsidR="00F26AD2">
        <w:rPr>
          <w:rFonts w:cs="CIDFont+F2"/>
          <w:szCs w:val="18"/>
        </w:rPr>
        <w:t>.</w:t>
      </w:r>
    </w:p>
    <w:p w:rsidR="00D91A86" w:rsidRPr="00245EFE" w:rsidRDefault="00D91A86" w:rsidP="00D91A86">
      <w:pPr>
        <w:autoSpaceDE w:val="0"/>
        <w:autoSpaceDN w:val="0"/>
        <w:adjustRightInd w:val="0"/>
        <w:spacing w:after="0" w:line="360" w:lineRule="auto"/>
        <w:jc w:val="both"/>
        <w:rPr>
          <w:rFonts w:cs="CIDFont+F1"/>
          <w:b/>
          <w:szCs w:val="18"/>
        </w:rPr>
      </w:pPr>
      <w:r w:rsidRPr="00245EFE">
        <w:rPr>
          <w:rFonts w:cs="CIDFont+F1"/>
          <w:b/>
          <w:szCs w:val="18"/>
        </w:rPr>
        <w:t>Señalización de seguridad y salud en el trabajo</w:t>
      </w:r>
      <w:r w:rsidR="00F26AD2">
        <w:rPr>
          <w:rFonts w:cs="CIDFont+F1"/>
          <w:b/>
          <w:szCs w:val="18"/>
        </w:rPr>
        <w:t>.</w:t>
      </w:r>
    </w:p>
    <w:p w:rsidR="00D91A86" w:rsidRPr="00993073" w:rsidRDefault="00D91A86" w:rsidP="00D91A86">
      <w:pPr>
        <w:autoSpaceDE w:val="0"/>
        <w:autoSpaceDN w:val="0"/>
        <w:adjustRightInd w:val="0"/>
        <w:spacing w:after="0" w:line="360" w:lineRule="auto"/>
        <w:jc w:val="both"/>
        <w:rPr>
          <w:rFonts w:cs="CIDFont+F2"/>
        </w:rPr>
      </w:pPr>
      <w:r w:rsidRPr="00993073">
        <w:rPr>
          <w:rFonts w:cs="CIDFont+F2"/>
        </w:rPr>
        <w:t>Real Decreto 485/1997, de 14 de abril, del Ministerio de Trabajo y Asuntos Sociales.</w:t>
      </w:r>
    </w:p>
    <w:p w:rsidR="00D91A86" w:rsidRPr="00993073" w:rsidRDefault="00D91A86" w:rsidP="00D91A86">
      <w:pPr>
        <w:autoSpaceDE w:val="0"/>
        <w:autoSpaceDN w:val="0"/>
        <w:adjustRightInd w:val="0"/>
        <w:spacing w:after="0" w:line="360" w:lineRule="auto"/>
        <w:jc w:val="both"/>
        <w:rPr>
          <w:rFonts w:cs="CIDFont+F2"/>
        </w:rPr>
      </w:pPr>
      <w:r w:rsidRPr="00993073">
        <w:rPr>
          <w:rFonts w:cs="CIDFont+F2"/>
        </w:rPr>
        <w:t>B.O.E.: 23 de abril de 1997</w:t>
      </w:r>
      <w:r w:rsidR="00F26AD2">
        <w:rPr>
          <w:rFonts w:cs="CIDFont+F2"/>
        </w:rPr>
        <w:t>.</w:t>
      </w:r>
    </w:p>
    <w:p w:rsidR="00D91A86" w:rsidRPr="00993073" w:rsidRDefault="00D91A86" w:rsidP="00D91A86">
      <w:pPr>
        <w:autoSpaceDE w:val="0"/>
        <w:autoSpaceDN w:val="0"/>
        <w:adjustRightInd w:val="0"/>
        <w:spacing w:after="0" w:line="360" w:lineRule="auto"/>
        <w:ind w:left="708"/>
        <w:jc w:val="both"/>
        <w:rPr>
          <w:rFonts w:cs="CIDFont+F2"/>
        </w:rPr>
      </w:pPr>
      <w:r w:rsidRPr="00993073">
        <w:rPr>
          <w:rFonts w:cs="CIDFont+F2"/>
        </w:rPr>
        <w:t>Completado por:</w:t>
      </w:r>
    </w:p>
    <w:p w:rsidR="00D91A86" w:rsidRPr="00993073" w:rsidRDefault="00D91A86" w:rsidP="00D91A86">
      <w:pPr>
        <w:autoSpaceDE w:val="0"/>
        <w:autoSpaceDN w:val="0"/>
        <w:adjustRightInd w:val="0"/>
        <w:spacing w:after="0" w:line="360" w:lineRule="auto"/>
        <w:ind w:left="708"/>
        <w:jc w:val="both"/>
        <w:rPr>
          <w:rFonts w:cs="CIDFont+F1"/>
          <w:b/>
        </w:rPr>
      </w:pPr>
      <w:r w:rsidRPr="00993073">
        <w:rPr>
          <w:rFonts w:cs="CIDFont+F1"/>
          <w:b/>
        </w:rPr>
        <w:t>Protección de la salud y seguridad de los trabajadores contra los riesgos relacionados con los agentes químicos durante el trabajo</w:t>
      </w:r>
      <w:r w:rsidR="00F26AD2">
        <w:rPr>
          <w:rFonts w:cs="CIDFont+F1"/>
          <w:b/>
        </w:rPr>
        <w:t>.</w:t>
      </w:r>
    </w:p>
    <w:p w:rsidR="00D91A86" w:rsidRPr="00993073" w:rsidRDefault="00D91A86" w:rsidP="00D91A86">
      <w:pPr>
        <w:autoSpaceDE w:val="0"/>
        <w:autoSpaceDN w:val="0"/>
        <w:adjustRightInd w:val="0"/>
        <w:spacing w:after="0" w:line="360" w:lineRule="auto"/>
        <w:ind w:left="708"/>
        <w:jc w:val="both"/>
        <w:rPr>
          <w:rFonts w:cs="CIDFont+F2"/>
        </w:rPr>
      </w:pPr>
      <w:r w:rsidRPr="00993073">
        <w:rPr>
          <w:rFonts w:cs="CIDFont+F2"/>
        </w:rPr>
        <w:t>Real Decreto 374/2001, de 6 de abril, del Ministerio de la Presidencia.</w:t>
      </w:r>
    </w:p>
    <w:p w:rsidR="00D91A86" w:rsidRPr="00993073" w:rsidRDefault="00D91A86" w:rsidP="00D91A86">
      <w:pPr>
        <w:autoSpaceDE w:val="0"/>
        <w:autoSpaceDN w:val="0"/>
        <w:adjustRightInd w:val="0"/>
        <w:spacing w:after="0" w:line="360" w:lineRule="auto"/>
        <w:ind w:left="708"/>
        <w:jc w:val="both"/>
        <w:rPr>
          <w:rFonts w:cs="CIDFont+F2"/>
        </w:rPr>
      </w:pPr>
      <w:r w:rsidRPr="00993073">
        <w:rPr>
          <w:rFonts w:cs="CIDFont+F2"/>
        </w:rPr>
        <w:t>B.O.E.: 1 de mayo de 2001</w:t>
      </w:r>
      <w:r w:rsidR="00F26AD2">
        <w:rPr>
          <w:rFonts w:cs="CIDFont+F2"/>
        </w:rPr>
        <w:t>.</w:t>
      </w:r>
    </w:p>
    <w:p w:rsidR="00D91A86" w:rsidRPr="00993073" w:rsidRDefault="00D91A86" w:rsidP="00D91A86">
      <w:pPr>
        <w:autoSpaceDE w:val="0"/>
        <w:autoSpaceDN w:val="0"/>
        <w:adjustRightInd w:val="0"/>
        <w:spacing w:after="0" w:line="360" w:lineRule="auto"/>
        <w:ind w:left="708"/>
        <w:jc w:val="both"/>
        <w:rPr>
          <w:rFonts w:cs="CIDFont+F2"/>
        </w:rPr>
      </w:pPr>
      <w:r w:rsidRPr="00993073">
        <w:rPr>
          <w:rFonts w:cs="CIDFont+F2"/>
        </w:rPr>
        <w:t>Completado por:</w:t>
      </w:r>
    </w:p>
    <w:p w:rsidR="00D91A86" w:rsidRPr="00993073" w:rsidRDefault="00D91A86" w:rsidP="00D91A86">
      <w:pPr>
        <w:autoSpaceDE w:val="0"/>
        <w:autoSpaceDN w:val="0"/>
        <w:adjustRightInd w:val="0"/>
        <w:spacing w:after="0" w:line="360" w:lineRule="auto"/>
        <w:ind w:left="708"/>
        <w:jc w:val="both"/>
        <w:rPr>
          <w:rFonts w:cs="CIDFont+F1"/>
          <w:b/>
        </w:rPr>
      </w:pPr>
      <w:r w:rsidRPr="00993073">
        <w:rPr>
          <w:rFonts w:cs="CIDFont+F1"/>
          <w:b/>
        </w:rPr>
        <w:t>Protección de la salud y la seguridad de los trabajadores contra los riesgos relacionados con la exposición al ruido</w:t>
      </w:r>
      <w:r w:rsidR="00F26AD2">
        <w:rPr>
          <w:rFonts w:cs="CIDFont+F1"/>
          <w:b/>
        </w:rPr>
        <w:t>.</w:t>
      </w:r>
    </w:p>
    <w:p w:rsidR="00D91A86" w:rsidRPr="00993073" w:rsidRDefault="00D91A86" w:rsidP="00D91A86">
      <w:pPr>
        <w:autoSpaceDE w:val="0"/>
        <w:autoSpaceDN w:val="0"/>
        <w:adjustRightInd w:val="0"/>
        <w:spacing w:after="0" w:line="360" w:lineRule="auto"/>
        <w:ind w:left="708"/>
        <w:jc w:val="both"/>
        <w:rPr>
          <w:rFonts w:cs="CIDFont+F2"/>
        </w:rPr>
      </w:pPr>
      <w:r w:rsidRPr="00993073">
        <w:rPr>
          <w:rFonts w:cs="CIDFont+F2"/>
        </w:rPr>
        <w:t>Real Decreto 286/2006, de 10 de marzo, del Ministerio de la Presidencia.</w:t>
      </w:r>
    </w:p>
    <w:p w:rsidR="00D91A86" w:rsidRPr="00993073" w:rsidRDefault="00D91A86" w:rsidP="00D91A86">
      <w:pPr>
        <w:autoSpaceDE w:val="0"/>
        <w:autoSpaceDN w:val="0"/>
        <w:adjustRightInd w:val="0"/>
        <w:spacing w:after="0" w:line="360" w:lineRule="auto"/>
        <w:ind w:left="708"/>
        <w:jc w:val="both"/>
        <w:rPr>
          <w:rFonts w:cs="CIDFont+F2"/>
        </w:rPr>
      </w:pPr>
      <w:r w:rsidRPr="00993073">
        <w:rPr>
          <w:rFonts w:cs="CIDFont+F2"/>
        </w:rPr>
        <w:t>B.O.E.: 11 de marzo de 2006</w:t>
      </w:r>
      <w:r w:rsidR="00F26AD2">
        <w:rPr>
          <w:rFonts w:cs="CIDFont+F2"/>
        </w:rPr>
        <w:t>.</w:t>
      </w:r>
    </w:p>
    <w:p w:rsidR="00D91A86" w:rsidRPr="00993073" w:rsidRDefault="00D91A86" w:rsidP="00D91A86">
      <w:pPr>
        <w:autoSpaceDE w:val="0"/>
        <w:autoSpaceDN w:val="0"/>
        <w:adjustRightInd w:val="0"/>
        <w:spacing w:after="0" w:line="360" w:lineRule="auto"/>
        <w:ind w:left="708"/>
        <w:jc w:val="both"/>
        <w:rPr>
          <w:rFonts w:cs="CIDFont+F2"/>
        </w:rPr>
      </w:pPr>
      <w:r w:rsidRPr="00993073">
        <w:rPr>
          <w:rFonts w:cs="CIDFont+F2"/>
        </w:rPr>
        <w:t>Modificado por:</w:t>
      </w:r>
    </w:p>
    <w:p w:rsidR="00D91A86" w:rsidRPr="00993073" w:rsidRDefault="00D91A86" w:rsidP="00D91A86">
      <w:pPr>
        <w:autoSpaceDE w:val="0"/>
        <w:autoSpaceDN w:val="0"/>
        <w:adjustRightInd w:val="0"/>
        <w:spacing w:after="0" w:line="360" w:lineRule="auto"/>
        <w:ind w:left="708"/>
        <w:jc w:val="both"/>
        <w:rPr>
          <w:rFonts w:cs="CIDFont+F1"/>
          <w:b/>
        </w:rPr>
      </w:pPr>
      <w:r w:rsidRPr="00993073">
        <w:rPr>
          <w:rFonts w:cs="CIDFont+F1"/>
          <w:b/>
        </w:rPr>
        <w:t>Real Decreto por el que se modifican el R.D. 39/1997, de 17 de enero, por el que se aprueba el Reglamento de los servicios de prevención; el R.D. 485/1997, de 14 de abril, sobre disposiciones mínimas en materia de señalización de seguridad y salud en el trabajo; el R.D. 665/1997, de 12 de mayo, sobre la protección de los trabajadores contra los riesgos relacionados con la exposición a agentes cancerígenos durante el trabajo y el R.D. 374/2001,de 6 de abril, sobre la protección de la salud y seguridad de los trabajadores contra los riesgos relacionados con los agentes químicos durante el trabajo</w:t>
      </w:r>
      <w:r w:rsidR="00F26AD2">
        <w:rPr>
          <w:rFonts w:cs="CIDFont+F1"/>
          <w:b/>
        </w:rPr>
        <w:t>.</w:t>
      </w:r>
    </w:p>
    <w:p w:rsidR="00D91A86" w:rsidRPr="00993073" w:rsidRDefault="00D91A86" w:rsidP="00D91A86">
      <w:pPr>
        <w:autoSpaceDE w:val="0"/>
        <w:autoSpaceDN w:val="0"/>
        <w:adjustRightInd w:val="0"/>
        <w:spacing w:after="0" w:line="360" w:lineRule="auto"/>
        <w:ind w:left="708"/>
        <w:jc w:val="both"/>
        <w:rPr>
          <w:rFonts w:cs="CIDFont+F2"/>
        </w:rPr>
      </w:pPr>
      <w:r w:rsidRPr="00993073">
        <w:rPr>
          <w:rFonts w:cs="CIDFont+F2"/>
        </w:rPr>
        <w:t>Real Decreto 598/2015, de 3 de julio, del Ministerio de la Presidencia.</w:t>
      </w:r>
    </w:p>
    <w:p w:rsidR="00D91A86" w:rsidRDefault="00D91A86" w:rsidP="00D91A86">
      <w:pPr>
        <w:autoSpaceDE w:val="0"/>
        <w:autoSpaceDN w:val="0"/>
        <w:adjustRightInd w:val="0"/>
        <w:spacing w:after="0" w:line="360" w:lineRule="auto"/>
        <w:ind w:left="708"/>
        <w:jc w:val="both"/>
        <w:rPr>
          <w:rFonts w:cs="CIDFont+F2"/>
        </w:rPr>
      </w:pPr>
      <w:r w:rsidRPr="00993073">
        <w:rPr>
          <w:rFonts w:cs="CIDFont+F2"/>
        </w:rPr>
        <w:t>B.O.E.: 4 de julio de 2015</w:t>
      </w:r>
    </w:p>
    <w:p w:rsidR="00D91A86" w:rsidRPr="00681208" w:rsidRDefault="00D91A86" w:rsidP="00D91A86">
      <w:pPr>
        <w:autoSpaceDE w:val="0"/>
        <w:autoSpaceDN w:val="0"/>
        <w:adjustRightInd w:val="0"/>
        <w:spacing w:after="0" w:line="360" w:lineRule="auto"/>
        <w:jc w:val="both"/>
        <w:rPr>
          <w:rFonts w:cs="CIDFont+F1"/>
          <w:b/>
          <w:szCs w:val="18"/>
        </w:rPr>
      </w:pPr>
      <w:r w:rsidRPr="00681208">
        <w:rPr>
          <w:rFonts w:cs="CIDFont+F1"/>
          <w:b/>
          <w:szCs w:val="18"/>
        </w:rPr>
        <w:t>Equipos de protección individual</w:t>
      </w:r>
      <w:r w:rsidR="00F26AD2">
        <w:rPr>
          <w:rFonts w:cs="CIDFont+F1"/>
          <w:b/>
          <w:szCs w:val="18"/>
        </w:rPr>
        <w:t>.</w:t>
      </w:r>
    </w:p>
    <w:p w:rsidR="00D91A86" w:rsidRPr="00681208" w:rsidRDefault="00D91A86" w:rsidP="00D91A86">
      <w:pPr>
        <w:autoSpaceDE w:val="0"/>
        <w:autoSpaceDN w:val="0"/>
        <w:adjustRightInd w:val="0"/>
        <w:spacing w:after="0" w:line="360" w:lineRule="auto"/>
        <w:jc w:val="both"/>
        <w:rPr>
          <w:rFonts w:cs="CIDFont+F1"/>
          <w:b/>
          <w:szCs w:val="18"/>
        </w:rPr>
      </w:pPr>
      <w:r w:rsidRPr="00681208">
        <w:rPr>
          <w:rFonts w:cs="CIDFont+F1"/>
          <w:b/>
          <w:szCs w:val="18"/>
        </w:rPr>
        <w:lastRenderedPageBreak/>
        <w:t>Real Decreto por el que se regulan las condiciones para la comercialización y libre circulación</w:t>
      </w:r>
    </w:p>
    <w:p w:rsidR="00D91A86" w:rsidRPr="00681208" w:rsidRDefault="00D91A86" w:rsidP="00D91A86">
      <w:pPr>
        <w:autoSpaceDE w:val="0"/>
        <w:autoSpaceDN w:val="0"/>
        <w:adjustRightInd w:val="0"/>
        <w:spacing w:after="0" w:line="360" w:lineRule="auto"/>
        <w:jc w:val="both"/>
        <w:rPr>
          <w:rFonts w:cs="CIDFont+F1"/>
          <w:b/>
          <w:szCs w:val="18"/>
        </w:rPr>
      </w:pPr>
      <w:r w:rsidRPr="00681208">
        <w:rPr>
          <w:rFonts w:cs="CIDFont+F1"/>
          <w:b/>
          <w:szCs w:val="18"/>
        </w:rPr>
        <w:t>intracomunitaria de los equipos de protección individual</w:t>
      </w:r>
      <w:r w:rsidR="00F26AD2">
        <w:rPr>
          <w:rFonts w:cs="CIDFont+F1"/>
          <w:b/>
          <w:szCs w:val="18"/>
        </w:rPr>
        <w:t>.</w:t>
      </w:r>
    </w:p>
    <w:p w:rsidR="00D91A86" w:rsidRPr="00681208" w:rsidRDefault="00D91A86" w:rsidP="00D91A86">
      <w:pPr>
        <w:autoSpaceDE w:val="0"/>
        <w:autoSpaceDN w:val="0"/>
        <w:adjustRightInd w:val="0"/>
        <w:spacing w:after="0" w:line="360" w:lineRule="auto"/>
        <w:jc w:val="both"/>
        <w:rPr>
          <w:rFonts w:cs="CIDFont+F2"/>
          <w:szCs w:val="18"/>
        </w:rPr>
      </w:pPr>
      <w:r w:rsidRPr="00681208">
        <w:rPr>
          <w:rFonts w:cs="CIDFont+F2"/>
          <w:szCs w:val="18"/>
        </w:rPr>
        <w:t>Real Decreto 1407/1992, de 20 de noviembre, del Ministerio de Relaciones c</w:t>
      </w:r>
      <w:r>
        <w:rPr>
          <w:rFonts w:cs="CIDFont+F2"/>
          <w:szCs w:val="18"/>
        </w:rPr>
        <w:t xml:space="preserve">on la Cortes y de la Secretaría </w:t>
      </w:r>
      <w:r w:rsidRPr="00681208">
        <w:rPr>
          <w:rFonts w:cs="CIDFont+F2"/>
          <w:szCs w:val="18"/>
        </w:rPr>
        <w:t>del Gobierno.</w:t>
      </w:r>
    </w:p>
    <w:p w:rsidR="00D91A86" w:rsidRDefault="00D91A86" w:rsidP="00D91A86">
      <w:pPr>
        <w:autoSpaceDE w:val="0"/>
        <w:autoSpaceDN w:val="0"/>
        <w:adjustRightInd w:val="0"/>
        <w:spacing w:after="0" w:line="360" w:lineRule="auto"/>
        <w:jc w:val="both"/>
        <w:rPr>
          <w:rFonts w:cs="CIDFont+F2"/>
          <w:szCs w:val="18"/>
        </w:rPr>
      </w:pPr>
      <w:r w:rsidRPr="00681208">
        <w:rPr>
          <w:rFonts w:cs="CIDFont+F2"/>
          <w:szCs w:val="18"/>
        </w:rPr>
        <w:t>B.O.E.: 28 de diciembre de 1992</w:t>
      </w:r>
    </w:p>
    <w:p w:rsidR="00D91A86"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Modificado por:</w:t>
      </w:r>
    </w:p>
    <w:p w:rsidR="00D91A86" w:rsidRPr="00B166C7" w:rsidRDefault="00D91A86" w:rsidP="00D91A86">
      <w:pPr>
        <w:autoSpaceDE w:val="0"/>
        <w:autoSpaceDN w:val="0"/>
        <w:adjustRightInd w:val="0"/>
        <w:spacing w:after="0" w:line="360" w:lineRule="auto"/>
        <w:ind w:left="708"/>
        <w:jc w:val="both"/>
        <w:rPr>
          <w:rFonts w:cs="CIDFont+F2"/>
          <w:szCs w:val="18"/>
        </w:rPr>
      </w:pPr>
      <w:r w:rsidRPr="00681208">
        <w:rPr>
          <w:rFonts w:cs="CIDFont+F1"/>
          <w:b/>
          <w:szCs w:val="18"/>
        </w:rPr>
        <w:t>Modificación del Real Decreto 1407/1992, de 20 de noviembre, por el que se regulan las</w:t>
      </w:r>
      <w:r>
        <w:rPr>
          <w:rFonts w:cs="CIDFont+F1"/>
          <w:b/>
          <w:szCs w:val="18"/>
        </w:rPr>
        <w:t xml:space="preserve"> </w:t>
      </w:r>
      <w:r w:rsidRPr="00681208">
        <w:rPr>
          <w:rFonts w:cs="CIDFont+F1"/>
          <w:b/>
          <w:szCs w:val="18"/>
        </w:rPr>
        <w:t>condiciones para la comercialización y libre circulación intracomunitaria de los equipos de protección individual</w:t>
      </w:r>
      <w:r w:rsidR="00F26AD2">
        <w:rPr>
          <w:rFonts w:cs="CIDFont+F1"/>
          <w:b/>
          <w:szCs w:val="18"/>
        </w:rPr>
        <w:t>.</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Real Decreto 159/1995, de 3 de febrero, del Ministerio de la Presidencia.</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B.O.E.: 8 de marzo de 1995</w:t>
      </w:r>
      <w:r w:rsidR="00F26AD2">
        <w:rPr>
          <w:rFonts w:cs="CIDFont+F2"/>
          <w:szCs w:val="18"/>
        </w:rPr>
        <w:t>.</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Corrección de errores:</w:t>
      </w:r>
    </w:p>
    <w:p w:rsidR="00D91A86" w:rsidRPr="00681208" w:rsidRDefault="00D91A86" w:rsidP="00D91A86">
      <w:pPr>
        <w:autoSpaceDE w:val="0"/>
        <w:autoSpaceDN w:val="0"/>
        <w:adjustRightInd w:val="0"/>
        <w:spacing w:after="0" w:line="360" w:lineRule="auto"/>
        <w:ind w:left="708"/>
        <w:jc w:val="both"/>
        <w:rPr>
          <w:rFonts w:cs="CIDFont+F1"/>
          <w:b/>
          <w:szCs w:val="18"/>
        </w:rPr>
      </w:pPr>
      <w:r w:rsidRPr="00681208">
        <w:rPr>
          <w:rFonts w:cs="CIDFont+F1"/>
          <w:b/>
          <w:szCs w:val="18"/>
        </w:rPr>
        <w:t>Corrección de erratas del Real Decreto 159/1995, de 3 de febrero, por el que se modifica el Real Decreto 1407/1992, de 20 de noviembre, por el que se regulan las condiciones para la comercialización y libre circulación intracomunitaria de los equipos de protección individual</w:t>
      </w:r>
      <w:r w:rsidR="00F26AD2">
        <w:rPr>
          <w:rFonts w:cs="CIDFont+F1"/>
          <w:b/>
          <w:szCs w:val="18"/>
        </w:rPr>
        <w:t>.</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B.O.E.: 22 de marzo de 1995</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Completado por:</w:t>
      </w:r>
    </w:p>
    <w:p w:rsidR="00D91A86" w:rsidRPr="00681208" w:rsidRDefault="00D91A86" w:rsidP="00F26AD2">
      <w:pPr>
        <w:autoSpaceDE w:val="0"/>
        <w:autoSpaceDN w:val="0"/>
        <w:adjustRightInd w:val="0"/>
        <w:spacing w:after="0" w:line="360" w:lineRule="auto"/>
        <w:ind w:left="708"/>
        <w:jc w:val="both"/>
        <w:rPr>
          <w:rFonts w:cs="CIDFont+F1"/>
          <w:b/>
          <w:szCs w:val="18"/>
        </w:rPr>
      </w:pPr>
      <w:r w:rsidRPr="00681208">
        <w:rPr>
          <w:rFonts w:cs="CIDFont+F1"/>
          <w:b/>
          <w:szCs w:val="18"/>
        </w:rPr>
        <w:t>Resolución por la que se publica, a título informat</w:t>
      </w:r>
      <w:r w:rsidR="00F26AD2">
        <w:rPr>
          <w:rFonts w:cs="CIDFont+F1"/>
          <w:b/>
          <w:szCs w:val="18"/>
        </w:rPr>
        <w:t xml:space="preserve">ivo, información complementaria </w:t>
      </w:r>
      <w:r w:rsidRPr="00681208">
        <w:rPr>
          <w:rFonts w:cs="CIDFont+F1"/>
          <w:b/>
          <w:szCs w:val="18"/>
        </w:rPr>
        <w:t>establecida por el Real Decreto 1407/1992, de 20 de noviembre, por el que se regulan las condiciones para la comercialización y libre circulación intracomunitaria de los equipos de protección individual</w:t>
      </w:r>
      <w:r w:rsidR="00F26AD2">
        <w:rPr>
          <w:rFonts w:cs="CIDFont+F1"/>
          <w:b/>
          <w:szCs w:val="18"/>
        </w:rPr>
        <w:t>.</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Resolución de 25 de abril de 1996 de la Dirección General de Cali</w:t>
      </w:r>
      <w:r>
        <w:rPr>
          <w:rFonts w:cs="CIDFont+F2"/>
          <w:szCs w:val="18"/>
        </w:rPr>
        <w:t xml:space="preserve">dad y Seguridad Industrial, del </w:t>
      </w:r>
      <w:r w:rsidRPr="00681208">
        <w:rPr>
          <w:rFonts w:cs="CIDFont+F2"/>
          <w:szCs w:val="18"/>
        </w:rPr>
        <w:t>Ministerio de Industria y Energía.</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B.O.E.: 28 de mayo de 1996</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Modificado por:</w:t>
      </w:r>
    </w:p>
    <w:p w:rsidR="00D91A86" w:rsidRPr="00681208" w:rsidRDefault="00D91A86" w:rsidP="00F26AD2">
      <w:pPr>
        <w:autoSpaceDE w:val="0"/>
        <w:autoSpaceDN w:val="0"/>
        <w:adjustRightInd w:val="0"/>
        <w:spacing w:after="0" w:line="360" w:lineRule="auto"/>
        <w:ind w:left="708"/>
        <w:jc w:val="both"/>
        <w:rPr>
          <w:rFonts w:cs="CIDFont+F1"/>
          <w:b/>
          <w:szCs w:val="18"/>
        </w:rPr>
      </w:pPr>
      <w:r w:rsidRPr="00681208">
        <w:rPr>
          <w:rFonts w:cs="CIDFont+F1"/>
          <w:b/>
          <w:szCs w:val="18"/>
        </w:rPr>
        <w:t>Modificación del anexo del Real Decreto 159/1995, de 3 de febrero, que modificó a su vez el Real Decreto 1407/1992, de 20 de noviembre, relativo a las condiciones para la</w:t>
      </w:r>
      <w:r w:rsidR="00F26AD2">
        <w:rPr>
          <w:rFonts w:cs="CIDFont+F1"/>
          <w:b/>
          <w:szCs w:val="18"/>
        </w:rPr>
        <w:t xml:space="preserve"> </w:t>
      </w:r>
      <w:r w:rsidRPr="00681208">
        <w:rPr>
          <w:rFonts w:cs="CIDFont+F1"/>
          <w:b/>
          <w:szCs w:val="18"/>
        </w:rPr>
        <w:t>comercialización y libre circulación intracomunitaria de los equipos de protección individual</w:t>
      </w:r>
      <w:r w:rsidR="00F26AD2">
        <w:rPr>
          <w:rFonts w:cs="CIDFont+F1"/>
          <w:b/>
          <w:szCs w:val="18"/>
        </w:rPr>
        <w:t>.</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Orden de 20 de febrero de 1997, del Ministerio de Industria y Energía.</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B.O.E.: 6 de marzo de 1997</w:t>
      </w:r>
      <w:r w:rsidR="00F26AD2">
        <w:rPr>
          <w:rFonts w:cs="CIDFont+F2"/>
          <w:szCs w:val="18"/>
        </w:rPr>
        <w:t>.</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Completado por:</w:t>
      </w:r>
    </w:p>
    <w:p w:rsidR="00D91A86" w:rsidRPr="00681208" w:rsidRDefault="00D91A86" w:rsidP="00D91A86">
      <w:pPr>
        <w:autoSpaceDE w:val="0"/>
        <w:autoSpaceDN w:val="0"/>
        <w:adjustRightInd w:val="0"/>
        <w:spacing w:after="0" w:line="360" w:lineRule="auto"/>
        <w:ind w:left="708"/>
        <w:jc w:val="both"/>
        <w:rPr>
          <w:rFonts w:cs="CIDFont+F1"/>
          <w:b/>
          <w:szCs w:val="18"/>
        </w:rPr>
      </w:pPr>
      <w:r w:rsidRPr="00681208">
        <w:rPr>
          <w:rFonts w:cs="CIDFont+F1"/>
          <w:b/>
          <w:szCs w:val="18"/>
        </w:rPr>
        <w:lastRenderedPageBreak/>
        <w:t>Resolución por la que se actualiza el anexo IV de la Resolución de 18 de marzo de 1998, de la Dirección General de Tecnología y Seguridad Industrial</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Resolución de 29 de abril de 1999 del Ministerio de Industria y Energía.</w:t>
      </w:r>
    </w:p>
    <w:p w:rsidR="00D91A86" w:rsidRDefault="00D91A86" w:rsidP="00D91A86">
      <w:pPr>
        <w:autoSpaceDE w:val="0"/>
        <w:autoSpaceDN w:val="0"/>
        <w:adjustRightInd w:val="0"/>
        <w:spacing w:after="0" w:line="360" w:lineRule="auto"/>
        <w:ind w:left="708"/>
        <w:jc w:val="both"/>
        <w:rPr>
          <w:rFonts w:cs="CIDFont+F2"/>
          <w:szCs w:val="18"/>
        </w:rPr>
      </w:pPr>
      <w:r>
        <w:rPr>
          <w:rFonts w:cs="CIDFont+F2"/>
          <w:szCs w:val="18"/>
        </w:rPr>
        <w:t>B.O.E.: 29 de junio de 1999</w:t>
      </w:r>
      <w:r w:rsidR="00F26AD2">
        <w:rPr>
          <w:rFonts w:cs="CIDFont+F2"/>
          <w:szCs w:val="18"/>
        </w:rPr>
        <w:t>.</w:t>
      </w:r>
    </w:p>
    <w:p w:rsidR="00D91A86" w:rsidRPr="00681208" w:rsidRDefault="00D91A86" w:rsidP="00D91A86">
      <w:pPr>
        <w:autoSpaceDE w:val="0"/>
        <w:autoSpaceDN w:val="0"/>
        <w:adjustRightInd w:val="0"/>
        <w:spacing w:after="0" w:line="360" w:lineRule="auto"/>
        <w:jc w:val="both"/>
        <w:rPr>
          <w:rFonts w:cs="CIDFont+F1"/>
          <w:b/>
          <w:szCs w:val="18"/>
        </w:rPr>
      </w:pPr>
      <w:r w:rsidRPr="00681208">
        <w:rPr>
          <w:rFonts w:cs="CIDFont+F1"/>
          <w:b/>
          <w:szCs w:val="18"/>
        </w:rPr>
        <w:t>Utilización de equipos de protección individual</w:t>
      </w:r>
      <w:r w:rsidR="00F26AD2">
        <w:rPr>
          <w:rFonts w:cs="CIDFont+F1"/>
          <w:b/>
          <w:szCs w:val="18"/>
        </w:rPr>
        <w:t>.</w:t>
      </w:r>
    </w:p>
    <w:p w:rsidR="00D91A86" w:rsidRPr="00681208" w:rsidRDefault="00D91A86" w:rsidP="00D91A86">
      <w:pPr>
        <w:autoSpaceDE w:val="0"/>
        <w:autoSpaceDN w:val="0"/>
        <w:adjustRightInd w:val="0"/>
        <w:spacing w:after="0" w:line="360" w:lineRule="auto"/>
        <w:jc w:val="both"/>
        <w:rPr>
          <w:rFonts w:cs="CIDFont+F2"/>
          <w:szCs w:val="18"/>
        </w:rPr>
      </w:pPr>
      <w:r w:rsidRPr="00681208">
        <w:rPr>
          <w:rFonts w:cs="CIDFont+F2"/>
          <w:szCs w:val="18"/>
        </w:rPr>
        <w:t>Real Decreto 773/1997, de 30 de mayo, del Ministerio de Trabajo y Asuntos Sociales.</w:t>
      </w:r>
    </w:p>
    <w:p w:rsidR="00D91A86" w:rsidRDefault="00D91A86" w:rsidP="00D91A86">
      <w:pPr>
        <w:autoSpaceDE w:val="0"/>
        <w:autoSpaceDN w:val="0"/>
        <w:adjustRightInd w:val="0"/>
        <w:spacing w:after="0" w:line="360" w:lineRule="auto"/>
        <w:jc w:val="both"/>
        <w:rPr>
          <w:rFonts w:cs="CIDFont+F2"/>
          <w:szCs w:val="18"/>
        </w:rPr>
      </w:pPr>
      <w:r w:rsidRPr="00681208">
        <w:rPr>
          <w:rFonts w:cs="CIDFont+F2"/>
          <w:szCs w:val="18"/>
        </w:rPr>
        <w:t>B.O.E.: 12 de junio de 1997</w:t>
      </w:r>
      <w:r w:rsidR="00F26AD2">
        <w:rPr>
          <w:rFonts w:cs="CIDFont+F2"/>
          <w:szCs w:val="18"/>
        </w:rPr>
        <w:t>.</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Corrección de errores:</w:t>
      </w:r>
    </w:p>
    <w:p w:rsidR="00D91A86" w:rsidRPr="00681208" w:rsidRDefault="00D91A86" w:rsidP="00D91A86">
      <w:pPr>
        <w:autoSpaceDE w:val="0"/>
        <w:autoSpaceDN w:val="0"/>
        <w:adjustRightInd w:val="0"/>
        <w:spacing w:after="0" w:line="360" w:lineRule="auto"/>
        <w:ind w:left="708"/>
        <w:jc w:val="both"/>
        <w:rPr>
          <w:rFonts w:cs="CIDFont+F1"/>
          <w:b/>
          <w:szCs w:val="18"/>
        </w:rPr>
      </w:pPr>
      <w:r w:rsidRPr="00681208">
        <w:rPr>
          <w:rFonts w:cs="CIDFont+F1"/>
          <w:b/>
          <w:szCs w:val="18"/>
        </w:rPr>
        <w:t>Corrección de erratas del Real Decreto 773/1997, de 30 de mayo, sobre disposiciones de seguridad y salud relativas a la utilización por los trabajadores de equipos de protección individual</w:t>
      </w:r>
      <w:r w:rsidR="00F26AD2">
        <w:rPr>
          <w:rFonts w:cs="CIDFont+F1"/>
          <w:b/>
          <w:szCs w:val="18"/>
        </w:rPr>
        <w:t>.</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Ministerio de la Presidencia.</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B.O.E.: 18 de julio de 1997</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Completado por:</w:t>
      </w:r>
    </w:p>
    <w:p w:rsidR="00D91A86" w:rsidRPr="00681208" w:rsidRDefault="00D91A86" w:rsidP="00D91A86">
      <w:pPr>
        <w:autoSpaceDE w:val="0"/>
        <w:autoSpaceDN w:val="0"/>
        <w:adjustRightInd w:val="0"/>
        <w:spacing w:after="0" w:line="360" w:lineRule="auto"/>
        <w:ind w:left="708"/>
        <w:jc w:val="both"/>
        <w:rPr>
          <w:rFonts w:cs="CIDFont+F1"/>
          <w:b/>
          <w:szCs w:val="18"/>
        </w:rPr>
      </w:pPr>
      <w:r w:rsidRPr="00681208">
        <w:rPr>
          <w:rFonts w:cs="CIDFont+F1"/>
          <w:b/>
          <w:szCs w:val="18"/>
        </w:rPr>
        <w:t>Protección de la salud y la seguridad de los trabajadores contra los riesgos relacionados con la exposición al ruido</w:t>
      </w:r>
      <w:r w:rsidR="00F26AD2">
        <w:rPr>
          <w:rFonts w:cs="CIDFont+F1"/>
          <w:b/>
          <w:szCs w:val="18"/>
        </w:rPr>
        <w:t>.</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Real Decreto 286/2006, de 10 de marzo, del Ministerio de la Presidencia.</w:t>
      </w:r>
    </w:p>
    <w:p w:rsidR="00D91A86" w:rsidRPr="00681208" w:rsidRDefault="00D91A86" w:rsidP="00D91A86">
      <w:pPr>
        <w:autoSpaceDE w:val="0"/>
        <w:autoSpaceDN w:val="0"/>
        <w:adjustRightInd w:val="0"/>
        <w:spacing w:after="0" w:line="360" w:lineRule="auto"/>
        <w:ind w:left="708"/>
        <w:jc w:val="both"/>
        <w:rPr>
          <w:rFonts w:cs="CIDFont+F2"/>
          <w:szCs w:val="18"/>
        </w:rPr>
      </w:pPr>
      <w:r w:rsidRPr="00681208">
        <w:rPr>
          <w:rFonts w:cs="CIDFont+F2"/>
          <w:szCs w:val="18"/>
        </w:rPr>
        <w:t>B.O.E.: 11 de marzo de 2006</w:t>
      </w:r>
      <w:r w:rsidR="00F26AD2">
        <w:rPr>
          <w:rFonts w:cs="CIDFont+F2"/>
          <w:szCs w:val="18"/>
        </w:rPr>
        <w:t>.</w:t>
      </w:r>
    </w:p>
    <w:p w:rsidR="00D91A86" w:rsidRPr="007800E4" w:rsidRDefault="00D91A86" w:rsidP="00D91A86">
      <w:pPr>
        <w:autoSpaceDE w:val="0"/>
        <w:autoSpaceDN w:val="0"/>
        <w:adjustRightInd w:val="0"/>
        <w:spacing w:after="0" w:line="360" w:lineRule="auto"/>
        <w:ind w:left="708"/>
        <w:jc w:val="both"/>
        <w:rPr>
          <w:rFonts w:cs="CIDFont+F2"/>
          <w:szCs w:val="18"/>
        </w:rPr>
      </w:pPr>
      <w:r w:rsidRPr="007800E4">
        <w:rPr>
          <w:rFonts w:cs="CIDFont+F2"/>
          <w:szCs w:val="18"/>
        </w:rPr>
        <w:t>Completado por:</w:t>
      </w:r>
    </w:p>
    <w:p w:rsidR="00D91A86" w:rsidRPr="007800E4" w:rsidRDefault="00D91A86" w:rsidP="00D91A86">
      <w:pPr>
        <w:autoSpaceDE w:val="0"/>
        <w:autoSpaceDN w:val="0"/>
        <w:adjustRightInd w:val="0"/>
        <w:spacing w:after="0" w:line="360" w:lineRule="auto"/>
        <w:ind w:left="708"/>
        <w:jc w:val="both"/>
        <w:rPr>
          <w:rFonts w:cs="CIDFont+F1"/>
          <w:b/>
          <w:szCs w:val="18"/>
        </w:rPr>
      </w:pPr>
      <w:r w:rsidRPr="007800E4">
        <w:rPr>
          <w:rFonts w:cs="CIDFont+F1"/>
          <w:b/>
          <w:szCs w:val="18"/>
        </w:rPr>
        <w:t>Disposiciones mínimas de seguridad y salud aplicables a los trabajos con riesgo de exposición al amianto</w:t>
      </w:r>
      <w:r w:rsidR="00F26AD2">
        <w:rPr>
          <w:rFonts w:cs="CIDFont+F1"/>
          <w:b/>
          <w:szCs w:val="18"/>
        </w:rPr>
        <w:t>.</w:t>
      </w:r>
    </w:p>
    <w:p w:rsidR="00D91A86" w:rsidRPr="007800E4" w:rsidRDefault="00D91A86" w:rsidP="00D91A86">
      <w:pPr>
        <w:autoSpaceDE w:val="0"/>
        <w:autoSpaceDN w:val="0"/>
        <w:adjustRightInd w:val="0"/>
        <w:spacing w:after="0" w:line="360" w:lineRule="auto"/>
        <w:ind w:left="708"/>
        <w:jc w:val="both"/>
        <w:rPr>
          <w:rFonts w:cs="CIDFont+F2"/>
          <w:szCs w:val="18"/>
        </w:rPr>
      </w:pPr>
      <w:r w:rsidRPr="007800E4">
        <w:rPr>
          <w:rFonts w:cs="CIDFont+F2"/>
          <w:szCs w:val="18"/>
        </w:rPr>
        <w:t>Real Decreto 396/2006, de 31 de marzo, del Ministerio de la Presidencia.</w:t>
      </w:r>
    </w:p>
    <w:p w:rsidR="00D91A86" w:rsidRDefault="00D91A86" w:rsidP="00D91A86">
      <w:pPr>
        <w:autoSpaceDE w:val="0"/>
        <w:autoSpaceDN w:val="0"/>
        <w:adjustRightInd w:val="0"/>
        <w:spacing w:after="0" w:line="360" w:lineRule="auto"/>
        <w:ind w:left="708"/>
        <w:jc w:val="both"/>
        <w:rPr>
          <w:rFonts w:cs="CIDFont+F2"/>
          <w:szCs w:val="18"/>
        </w:rPr>
      </w:pPr>
      <w:r w:rsidRPr="007800E4">
        <w:rPr>
          <w:rFonts w:cs="CIDFont+F2"/>
          <w:szCs w:val="18"/>
        </w:rPr>
        <w:t>B.O.E.: 11 de abril de 2006</w:t>
      </w:r>
      <w:r w:rsidR="00F26AD2">
        <w:rPr>
          <w:rFonts w:cs="CIDFont+F2"/>
          <w:szCs w:val="18"/>
        </w:rPr>
        <w:t>.</w:t>
      </w:r>
    </w:p>
    <w:p w:rsidR="00D91A86" w:rsidRPr="00681208" w:rsidRDefault="00D91A86" w:rsidP="00D91A86">
      <w:pPr>
        <w:autoSpaceDE w:val="0"/>
        <w:autoSpaceDN w:val="0"/>
        <w:adjustRightInd w:val="0"/>
        <w:spacing w:after="0" w:line="360" w:lineRule="auto"/>
        <w:jc w:val="both"/>
        <w:rPr>
          <w:rFonts w:cs="CIDFont+F1"/>
          <w:b/>
          <w:szCs w:val="18"/>
        </w:rPr>
      </w:pPr>
      <w:r w:rsidRPr="00681208">
        <w:rPr>
          <w:rFonts w:cs="CIDFont+F1"/>
          <w:b/>
          <w:szCs w:val="18"/>
        </w:rPr>
        <w:t>Medicina preventiva y primeros auxilios</w:t>
      </w:r>
      <w:r w:rsidR="00F26AD2">
        <w:rPr>
          <w:rFonts w:cs="CIDFont+F1"/>
          <w:b/>
          <w:szCs w:val="18"/>
        </w:rPr>
        <w:t>.</w:t>
      </w:r>
    </w:p>
    <w:p w:rsidR="00D91A86" w:rsidRPr="00681208" w:rsidRDefault="00D91A86" w:rsidP="00D91A86">
      <w:pPr>
        <w:autoSpaceDE w:val="0"/>
        <w:autoSpaceDN w:val="0"/>
        <w:adjustRightInd w:val="0"/>
        <w:spacing w:after="0" w:line="360" w:lineRule="auto"/>
        <w:jc w:val="both"/>
        <w:rPr>
          <w:rFonts w:cs="CIDFont+F3"/>
          <w:b/>
          <w:szCs w:val="18"/>
        </w:rPr>
      </w:pPr>
      <w:r w:rsidRPr="00681208">
        <w:rPr>
          <w:rFonts w:cs="CIDFont+F3"/>
          <w:b/>
          <w:szCs w:val="18"/>
        </w:rPr>
        <w:t>Material médico</w:t>
      </w:r>
      <w:r w:rsidR="00F26AD2">
        <w:rPr>
          <w:rFonts w:cs="CIDFont+F3"/>
          <w:b/>
          <w:szCs w:val="18"/>
        </w:rPr>
        <w:t>.</w:t>
      </w:r>
    </w:p>
    <w:p w:rsidR="00D91A86" w:rsidRPr="00681208" w:rsidRDefault="00D91A86" w:rsidP="00D91A86">
      <w:pPr>
        <w:autoSpaceDE w:val="0"/>
        <w:autoSpaceDN w:val="0"/>
        <w:adjustRightInd w:val="0"/>
        <w:spacing w:after="0" w:line="360" w:lineRule="auto"/>
        <w:jc w:val="both"/>
        <w:rPr>
          <w:rFonts w:cs="CIDFont+F1"/>
          <w:b/>
          <w:szCs w:val="18"/>
        </w:rPr>
      </w:pPr>
      <w:r w:rsidRPr="00681208">
        <w:rPr>
          <w:rFonts w:cs="CIDFont+F1"/>
          <w:b/>
          <w:szCs w:val="18"/>
        </w:rPr>
        <w:t>Orden por la que se establece el suministro a las empresa</w:t>
      </w:r>
      <w:r w:rsidR="00F26AD2">
        <w:rPr>
          <w:rFonts w:cs="CIDFont+F1"/>
          <w:b/>
          <w:szCs w:val="18"/>
        </w:rPr>
        <w:t xml:space="preserve">s de botiquines con material de </w:t>
      </w:r>
      <w:r w:rsidRPr="00681208">
        <w:rPr>
          <w:rFonts w:cs="CIDFont+F1"/>
          <w:b/>
          <w:szCs w:val="18"/>
        </w:rPr>
        <w:t>primeros auxilios en caso de accidente de trabajo, como pa</w:t>
      </w:r>
      <w:r w:rsidR="00F26AD2">
        <w:rPr>
          <w:rFonts w:cs="CIDFont+F1"/>
          <w:b/>
          <w:szCs w:val="18"/>
        </w:rPr>
        <w:t xml:space="preserve">rte de la acción protectora del </w:t>
      </w:r>
      <w:r w:rsidRPr="00681208">
        <w:rPr>
          <w:rFonts w:cs="CIDFont+F1"/>
          <w:b/>
          <w:szCs w:val="18"/>
        </w:rPr>
        <w:t>sistema de la Seguridad Social</w:t>
      </w:r>
      <w:r w:rsidR="00F26AD2">
        <w:rPr>
          <w:rFonts w:cs="CIDFont+F1"/>
          <w:b/>
          <w:szCs w:val="18"/>
        </w:rPr>
        <w:t>.</w:t>
      </w:r>
    </w:p>
    <w:p w:rsidR="00D91A86" w:rsidRPr="00681208" w:rsidRDefault="00D91A86" w:rsidP="00D91A86">
      <w:pPr>
        <w:autoSpaceDE w:val="0"/>
        <w:autoSpaceDN w:val="0"/>
        <w:adjustRightInd w:val="0"/>
        <w:spacing w:after="0" w:line="360" w:lineRule="auto"/>
        <w:jc w:val="both"/>
        <w:rPr>
          <w:rFonts w:cs="CIDFont+F2"/>
          <w:szCs w:val="18"/>
        </w:rPr>
      </w:pPr>
      <w:r w:rsidRPr="00681208">
        <w:rPr>
          <w:rFonts w:cs="CIDFont+F2"/>
          <w:szCs w:val="18"/>
        </w:rPr>
        <w:t>Orden TAS/2947/2007, de 8 de octubre, del Ministerio de Trabajo y Asuntos Sociales.</w:t>
      </w:r>
    </w:p>
    <w:p w:rsidR="00D91A86" w:rsidRPr="00681208" w:rsidRDefault="00D91A86" w:rsidP="00D91A86">
      <w:pPr>
        <w:autoSpaceDE w:val="0"/>
        <w:autoSpaceDN w:val="0"/>
        <w:adjustRightInd w:val="0"/>
        <w:spacing w:after="0" w:line="360" w:lineRule="auto"/>
        <w:jc w:val="both"/>
        <w:rPr>
          <w:rFonts w:cs="CIDFont+F2"/>
          <w:szCs w:val="18"/>
        </w:rPr>
      </w:pPr>
      <w:r w:rsidRPr="00681208">
        <w:rPr>
          <w:rFonts w:cs="CIDFont+F2"/>
          <w:szCs w:val="18"/>
        </w:rPr>
        <w:t>B.O.E.: 11 de octubre de 2007</w:t>
      </w:r>
      <w:r w:rsidR="00F26AD2">
        <w:rPr>
          <w:rFonts w:cs="CIDFont+F2"/>
          <w:szCs w:val="18"/>
        </w:rPr>
        <w:t>.</w:t>
      </w:r>
    </w:p>
    <w:p w:rsidR="00D91A86" w:rsidRPr="00681208" w:rsidRDefault="00D91A86" w:rsidP="00D91A86">
      <w:pPr>
        <w:autoSpaceDE w:val="0"/>
        <w:autoSpaceDN w:val="0"/>
        <w:adjustRightInd w:val="0"/>
        <w:spacing w:after="0" w:line="360" w:lineRule="auto"/>
        <w:jc w:val="both"/>
        <w:rPr>
          <w:rFonts w:cs="CIDFont+F1"/>
          <w:b/>
          <w:szCs w:val="18"/>
        </w:rPr>
      </w:pPr>
      <w:r w:rsidRPr="00681208">
        <w:rPr>
          <w:rFonts w:cs="CIDFont+F1"/>
          <w:b/>
          <w:szCs w:val="18"/>
        </w:rPr>
        <w:t>Instalaciones provisionales de higiene y bienestar</w:t>
      </w:r>
      <w:r w:rsidR="00F26AD2">
        <w:rPr>
          <w:rFonts w:cs="CIDFont+F1"/>
          <w:b/>
          <w:szCs w:val="18"/>
        </w:rPr>
        <w:t>.</w:t>
      </w:r>
    </w:p>
    <w:p w:rsidR="00D91A86" w:rsidRPr="00681208" w:rsidRDefault="00D91A86" w:rsidP="00D91A86">
      <w:pPr>
        <w:autoSpaceDE w:val="0"/>
        <w:autoSpaceDN w:val="0"/>
        <w:adjustRightInd w:val="0"/>
        <w:spacing w:after="0" w:line="360" w:lineRule="auto"/>
        <w:jc w:val="both"/>
        <w:rPr>
          <w:rFonts w:cs="CIDFont+F1"/>
          <w:b/>
          <w:szCs w:val="18"/>
        </w:rPr>
      </w:pPr>
      <w:r w:rsidRPr="00681208">
        <w:rPr>
          <w:rFonts w:cs="CIDFont+F1"/>
          <w:b/>
          <w:szCs w:val="18"/>
        </w:rPr>
        <w:t>DB-HS Salubridad</w:t>
      </w:r>
      <w:r w:rsidR="00F26AD2">
        <w:rPr>
          <w:rFonts w:cs="CIDFont+F1"/>
          <w:b/>
          <w:szCs w:val="18"/>
        </w:rPr>
        <w:t>.</w:t>
      </w:r>
    </w:p>
    <w:p w:rsidR="00D91A86" w:rsidRPr="00681208" w:rsidRDefault="00D91A86" w:rsidP="00D91A86">
      <w:pPr>
        <w:autoSpaceDE w:val="0"/>
        <w:autoSpaceDN w:val="0"/>
        <w:adjustRightInd w:val="0"/>
        <w:spacing w:after="0" w:line="360" w:lineRule="auto"/>
        <w:jc w:val="both"/>
        <w:rPr>
          <w:rFonts w:cs="CIDFont+F2"/>
          <w:szCs w:val="18"/>
        </w:rPr>
      </w:pPr>
      <w:r w:rsidRPr="00681208">
        <w:rPr>
          <w:rFonts w:cs="CIDFont+F2"/>
          <w:szCs w:val="18"/>
        </w:rPr>
        <w:t>Código Técnico de la Edificación (CTE). Documento Básico HS.</w:t>
      </w:r>
    </w:p>
    <w:p w:rsidR="00D91A86" w:rsidRPr="00681208" w:rsidRDefault="00D91A86" w:rsidP="00D91A86">
      <w:pPr>
        <w:autoSpaceDE w:val="0"/>
        <w:autoSpaceDN w:val="0"/>
        <w:adjustRightInd w:val="0"/>
        <w:spacing w:after="0" w:line="360" w:lineRule="auto"/>
        <w:jc w:val="both"/>
        <w:rPr>
          <w:rFonts w:cs="CIDFont+F2"/>
          <w:szCs w:val="18"/>
        </w:rPr>
      </w:pPr>
      <w:r w:rsidRPr="00681208">
        <w:rPr>
          <w:rFonts w:cs="CIDFont+F2"/>
          <w:szCs w:val="18"/>
        </w:rPr>
        <w:t>Real Decreto 314/2006, de 17 de marzo, del Ministerio de Vivienda.</w:t>
      </w:r>
    </w:p>
    <w:p w:rsidR="00D91A86" w:rsidRDefault="00D91A86" w:rsidP="00D91A86">
      <w:pPr>
        <w:autoSpaceDE w:val="0"/>
        <w:autoSpaceDN w:val="0"/>
        <w:adjustRightInd w:val="0"/>
        <w:spacing w:after="0" w:line="360" w:lineRule="auto"/>
        <w:jc w:val="both"/>
        <w:rPr>
          <w:rFonts w:cs="CIDFont+F2"/>
          <w:szCs w:val="18"/>
        </w:rPr>
      </w:pPr>
      <w:r w:rsidRPr="00681208">
        <w:rPr>
          <w:rFonts w:cs="CIDFont+F2"/>
          <w:szCs w:val="18"/>
        </w:rPr>
        <w:lastRenderedPageBreak/>
        <w:t>B.O.E.: 28 de marzo de 2006</w:t>
      </w:r>
      <w:r w:rsidR="00F26AD2">
        <w:rPr>
          <w:rFonts w:cs="CIDFont+F2"/>
          <w:szCs w:val="18"/>
        </w:rPr>
        <w:t>.</w:t>
      </w:r>
    </w:p>
    <w:p w:rsidR="00D91A86" w:rsidRPr="00681208" w:rsidRDefault="00D91A86" w:rsidP="00D91A86">
      <w:pPr>
        <w:autoSpaceDE w:val="0"/>
        <w:autoSpaceDN w:val="0"/>
        <w:adjustRightInd w:val="0"/>
        <w:spacing w:after="0" w:line="360" w:lineRule="auto"/>
        <w:jc w:val="both"/>
        <w:rPr>
          <w:rFonts w:cs="CIDFont+F2"/>
          <w:szCs w:val="18"/>
        </w:rPr>
      </w:pPr>
      <w:r w:rsidRPr="00681208">
        <w:rPr>
          <w:rFonts w:cs="CIDFont+F2"/>
          <w:szCs w:val="18"/>
        </w:rPr>
        <w:t>Modificado por el Real Decreto 1371/2007, de 19 de octubre, del Ministerio de Vivienda.</w:t>
      </w:r>
    </w:p>
    <w:p w:rsidR="00D91A86" w:rsidRPr="00681208" w:rsidRDefault="00D91A86" w:rsidP="00D91A86">
      <w:pPr>
        <w:autoSpaceDE w:val="0"/>
        <w:autoSpaceDN w:val="0"/>
        <w:adjustRightInd w:val="0"/>
        <w:spacing w:after="0" w:line="360" w:lineRule="auto"/>
        <w:jc w:val="both"/>
        <w:rPr>
          <w:rFonts w:cs="CIDFont+F2"/>
          <w:szCs w:val="18"/>
        </w:rPr>
      </w:pPr>
      <w:r w:rsidRPr="00681208">
        <w:rPr>
          <w:rFonts w:cs="CIDFont+F2"/>
          <w:szCs w:val="18"/>
        </w:rPr>
        <w:t>B.O.E.: 23 de octubre de 2007</w:t>
      </w:r>
    </w:p>
    <w:p w:rsidR="00D91A86" w:rsidRPr="00681208" w:rsidRDefault="00D91A86" w:rsidP="00D91A86">
      <w:pPr>
        <w:autoSpaceDE w:val="0"/>
        <w:autoSpaceDN w:val="0"/>
        <w:adjustRightInd w:val="0"/>
        <w:spacing w:after="0" w:line="360" w:lineRule="auto"/>
        <w:jc w:val="both"/>
        <w:rPr>
          <w:rFonts w:cs="CIDFont+F2"/>
          <w:szCs w:val="18"/>
        </w:rPr>
      </w:pPr>
      <w:r w:rsidRPr="00681208">
        <w:rPr>
          <w:rFonts w:cs="CIDFont+F2"/>
          <w:szCs w:val="18"/>
        </w:rPr>
        <w:t>Corrección de errores.</w:t>
      </w:r>
    </w:p>
    <w:p w:rsidR="00D91A86" w:rsidRDefault="00D91A86" w:rsidP="00D91A86">
      <w:pPr>
        <w:autoSpaceDE w:val="0"/>
        <w:autoSpaceDN w:val="0"/>
        <w:adjustRightInd w:val="0"/>
        <w:spacing w:after="0" w:line="360" w:lineRule="auto"/>
        <w:jc w:val="both"/>
        <w:rPr>
          <w:rFonts w:cs="CIDFont+F2"/>
          <w:szCs w:val="18"/>
        </w:rPr>
      </w:pPr>
      <w:r w:rsidRPr="00681208">
        <w:rPr>
          <w:rFonts w:cs="CIDFont+F2"/>
          <w:szCs w:val="18"/>
        </w:rPr>
        <w:t>B.O.E.: 25 de enero de 2008</w:t>
      </w:r>
    </w:p>
    <w:p w:rsidR="00D91A86" w:rsidRPr="00681208" w:rsidRDefault="00D91A86" w:rsidP="00D91A86">
      <w:pPr>
        <w:autoSpaceDE w:val="0"/>
        <w:autoSpaceDN w:val="0"/>
        <w:adjustRightInd w:val="0"/>
        <w:spacing w:after="0" w:line="360" w:lineRule="auto"/>
        <w:ind w:firstLine="708"/>
        <w:jc w:val="both"/>
        <w:rPr>
          <w:rFonts w:cs="CIDFont+F2"/>
          <w:szCs w:val="18"/>
        </w:rPr>
      </w:pPr>
      <w:r w:rsidRPr="00681208">
        <w:rPr>
          <w:rFonts w:cs="CIDFont+F2"/>
          <w:szCs w:val="18"/>
        </w:rPr>
        <w:t>Modificado por:</w:t>
      </w:r>
    </w:p>
    <w:p w:rsidR="00D91A86" w:rsidRPr="00E43381" w:rsidRDefault="00D91A86" w:rsidP="00D91A86">
      <w:pPr>
        <w:autoSpaceDE w:val="0"/>
        <w:autoSpaceDN w:val="0"/>
        <w:adjustRightInd w:val="0"/>
        <w:spacing w:after="0" w:line="360" w:lineRule="auto"/>
        <w:ind w:left="708"/>
        <w:jc w:val="both"/>
        <w:rPr>
          <w:rFonts w:cs="CIDFont+F1"/>
          <w:b/>
          <w:szCs w:val="18"/>
        </w:rPr>
      </w:pPr>
      <w:r w:rsidRPr="00E43381">
        <w:rPr>
          <w:rFonts w:cs="CIDFont+F1"/>
          <w:b/>
          <w:szCs w:val="18"/>
        </w:rPr>
        <w:t>Modificación de determinados documentos básicos del Código Técnico de la Edificación</w:t>
      </w:r>
      <w:r>
        <w:rPr>
          <w:rFonts w:cs="CIDFont+F1"/>
          <w:b/>
          <w:szCs w:val="18"/>
        </w:rPr>
        <w:t xml:space="preserve"> </w:t>
      </w:r>
      <w:r w:rsidRPr="00E43381">
        <w:rPr>
          <w:rFonts w:cs="CIDFont+F1"/>
          <w:b/>
          <w:szCs w:val="18"/>
        </w:rPr>
        <w:t>aprobados por el Real Decreto 314/2006, de 17 de marzo, y el Real Decreto 1371/2007, de</w:t>
      </w:r>
      <w:r>
        <w:rPr>
          <w:rFonts w:cs="CIDFont+F1"/>
          <w:b/>
          <w:szCs w:val="18"/>
        </w:rPr>
        <w:t xml:space="preserve"> </w:t>
      </w:r>
      <w:r w:rsidRPr="00E43381">
        <w:rPr>
          <w:rFonts w:cs="CIDFont+F1"/>
          <w:b/>
          <w:szCs w:val="18"/>
        </w:rPr>
        <w:t>19 de octubre</w:t>
      </w:r>
      <w:r w:rsidR="00F26AD2">
        <w:rPr>
          <w:rFonts w:cs="CIDFont+F1"/>
          <w:b/>
          <w:szCs w:val="18"/>
        </w:rPr>
        <w:t>.</w:t>
      </w:r>
    </w:p>
    <w:p w:rsidR="00D91A86" w:rsidRPr="00681208" w:rsidRDefault="00D91A86" w:rsidP="00D91A86">
      <w:pPr>
        <w:autoSpaceDE w:val="0"/>
        <w:autoSpaceDN w:val="0"/>
        <w:adjustRightInd w:val="0"/>
        <w:spacing w:after="0" w:line="360" w:lineRule="auto"/>
        <w:ind w:firstLine="708"/>
        <w:jc w:val="both"/>
        <w:rPr>
          <w:rFonts w:cs="CIDFont+F2"/>
          <w:szCs w:val="18"/>
        </w:rPr>
      </w:pPr>
      <w:r w:rsidRPr="00681208">
        <w:rPr>
          <w:rFonts w:cs="CIDFont+F2"/>
          <w:szCs w:val="18"/>
        </w:rPr>
        <w:t>Orden VIV/984/2009, de 15 de abril, del Ministerio de Vivienda.</w:t>
      </w:r>
    </w:p>
    <w:p w:rsidR="00D91A86" w:rsidRDefault="00D91A86" w:rsidP="00D91A86">
      <w:pPr>
        <w:autoSpaceDE w:val="0"/>
        <w:autoSpaceDN w:val="0"/>
        <w:adjustRightInd w:val="0"/>
        <w:spacing w:after="0" w:line="360" w:lineRule="auto"/>
        <w:ind w:firstLine="708"/>
        <w:jc w:val="both"/>
        <w:rPr>
          <w:rFonts w:cs="CIDFont+F2"/>
          <w:szCs w:val="18"/>
        </w:rPr>
      </w:pPr>
      <w:r w:rsidRPr="00681208">
        <w:rPr>
          <w:rFonts w:cs="CIDFont+F2"/>
          <w:szCs w:val="18"/>
        </w:rPr>
        <w:t>B.O.E.: 23 de abril de 2009</w:t>
      </w:r>
      <w:r w:rsidR="00F26AD2">
        <w:rPr>
          <w:rFonts w:cs="CIDFont+F2"/>
          <w:szCs w:val="18"/>
        </w:rPr>
        <w:t>.</w:t>
      </w:r>
    </w:p>
    <w:p w:rsidR="00D91A86" w:rsidRPr="00E43381" w:rsidRDefault="00D91A86" w:rsidP="00D91A86">
      <w:pPr>
        <w:autoSpaceDE w:val="0"/>
        <w:autoSpaceDN w:val="0"/>
        <w:adjustRightInd w:val="0"/>
        <w:spacing w:after="0" w:line="360" w:lineRule="auto"/>
        <w:jc w:val="both"/>
        <w:rPr>
          <w:rFonts w:cs="CIDFont+F1"/>
          <w:b/>
          <w:szCs w:val="18"/>
        </w:rPr>
      </w:pPr>
      <w:r w:rsidRPr="00E43381">
        <w:rPr>
          <w:rFonts w:cs="CIDFont+F1"/>
          <w:b/>
          <w:szCs w:val="18"/>
        </w:rPr>
        <w:t>Criterios sanitarios de la calidad del agua de consumo humano</w:t>
      </w:r>
      <w:r w:rsidR="00F26AD2">
        <w:rPr>
          <w:rFonts w:cs="CIDFont+F1"/>
          <w:b/>
          <w:szCs w:val="18"/>
        </w:rPr>
        <w:t>.</w:t>
      </w:r>
    </w:p>
    <w:p w:rsidR="00D91A86" w:rsidRPr="00E43381" w:rsidRDefault="00D91A86" w:rsidP="00D91A86">
      <w:pPr>
        <w:autoSpaceDE w:val="0"/>
        <w:autoSpaceDN w:val="0"/>
        <w:adjustRightInd w:val="0"/>
        <w:spacing w:after="0" w:line="360" w:lineRule="auto"/>
        <w:jc w:val="both"/>
        <w:rPr>
          <w:rFonts w:cs="CIDFont+F2"/>
          <w:szCs w:val="18"/>
        </w:rPr>
      </w:pPr>
      <w:r w:rsidRPr="00E43381">
        <w:rPr>
          <w:rFonts w:cs="CIDFont+F2"/>
          <w:szCs w:val="18"/>
        </w:rPr>
        <w:t>Real Decreto 140/2003, de 7 de febrero, del Ministerio de la Presidencia.</w:t>
      </w:r>
    </w:p>
    <w:p w:rsidR="00D91A86" w:rsidRPr="00E43381" w:rsidRDefault="00D91A86" w:rsidP="00D91A86">
      <w:pPr>
        <w:autoSpaceDE w:val="0"/>
        <w:autoSpaceDN w:val="0"/>
        <w:adjustRightInd w:val="0"/>
        <w:spacing w:after="0" w:line="360" w:lineRule="auto"/>
        <w:jc w:val="both"/>
        <w:rPr>
          <w:rFonts w:cs="CIDFont+F2"/>
          <w:szCs w:val="18"/>
        </w:rPr>
      </w:pPr>
      <w:r w:rsidRPr="00E43381">
        <w:rPr>
          <w:rFonts w:cs="CIDFont+F2"/>
          <w:szCs w:val="18"/>
        </w:rPr>
        <w:t>B.O.E.: 21 de febrero de 2003</w:t>
      </w:r>
      <w:r w:rsidR="00F26AD2">
        <w:rPr>
          <w:rFonts w:cs="CIDFont+F2"/>
          <w:szCs w:val="18"/>
        </w:rPr>
        <w:t>.</w:t>
      </w:r>
    </w:p>
    <w:p w:rsidR="00D91A86" w:rsidRPr="00E43381" w:rsidRDefault="00D91A86" w:rsidP="00D91A86">
      <w:pPr>
        <w:autoSpaceDE w:val="0"/>
        <w:autoSpaceDN w:val="0"/>
        <w:adjustRightInd w:val="0"/>
        <w:spacing w:after="0" w:line="360" w:lineRule="auto"/>
        <w:jc w:val="both"/>
        <w:rPr>
          <w:rFonts w:cs="CIDFont+F1"/>
          <w:b/>
          <w:szCs w:val="18"/>
        </w:rPr>
      </w:pPr>
      <w:r w:rsidRPr="00E43381">
        <w:rPr>
          <w:rFonts w:cs="CIDFont+F1"/>
          <w:b/>
          <w:szCs w:val="18"/>
        </w:rPr>
        <w:t>Criterios higiénico-sanitarios para la prevención y control de la legionelosis</w:t>
      </w:r>
      <w:r w:rsidR="00F26AD2">
        <w:rPr>
          <w:rFonts w:cs="CIDFont+F1"/>
          <w:b/>
          <w:szCs w:val="18"/>
        </w:rPr>
        <w:t>.</w:t>
      </w:r>
    </w:p>
    <w:p w:rsidR="00D91A86" w:rsidRPr="00E43381" w:rsidRDefault="00D91A86" w:rsidP="00D91A86">
      <w:pPr>
        <w:autoSpaceDE w:val="0"/>
        <w:autoSpaceDN w:val="0"/>
        <w:adjustRightInd w:val="0"/>
        <w:spacing w:after="0" w:line="360" w:lineRule="auto"/>
        <w:jc w:val="both"/>
        <w:rPr>
          <w:rFonts w:cs="CIDFont+F2"/>
          <w:szCs w:val="18"/>
        </w:rPr>
      </w:pPr>
      <w:r w:rsidRPr="00E43381">
        <w:rPr>
          <w:rFonts w:cs="CIDFont+F2"/>
          <w:szCs w:val="18"/>
        </w:rPr>
        <w:t>Real Decreto 865/2003, de 4 de julio, del Ministerio de Sanidad y Consumo.</w:t>
      </w:r>
    </w:p>
    <w:p w:rsidR="00D91A86" w:rsidRPr="00E43381" w:rsidRDefault="00D91A86" w:rsidP="00D91A86">
      <w:pPr>
        <w:autoSpaceDE w:val="0"/>
        <w:autoSpaceDN w:val="0"/>
        <w:adjustRightInd w:val="0"/>
        <w:spacing w:after="0" w:line="360" w:lineRule="auto"/>
        <w:jc w:val="both"/>
        <w:rPr>
          <w:rFonts w:cs="CIDFont+F2"/>
          <w:szCs w:val="18"/>
        </w:rPr>
      </w:pPr>
      <w:r w:rsidRPr="00E43381">
        <w:rPr>
          <w:rFonts w:cs="CIDFont+F2"/>
          <w:szCs w:val="18"/>
        </w:rPr>
        <w:t>B.O.E.: 18 de julio de 2003</w:t>
      </w:r>
      <w:r w:rsidR="00F26AD2">
        <w:rPr>
          <w:rFonts w:cs="CIDFont+F2"/>
          <w:szCs w:val="18"/>
        </w:rPr>
        <w:t>.</w:t>
      </w:r>
    </w:p>
    <w:p w:rsidR="00D91A86" w:rsidRPr="00E43381" w:rsidRDefault="00D91A86" w:rsidP="00D91A86">
      <w:pPr>
        <w:autoSpaceDE w:val="0"/>
        <w:autoSpaceDN w:val="0"/>
        <w:adjustRightInd w:val="0"/>
        <w:spacing w:after="0" w:line="360" w:lineRule="auto"/>
        <w:jc w:val="both"/>
        <w:rPr>
          <w:rFonts w:cs="CIDFont+F2"/>
          <w:b/>
          <w:sz w:val="28"/>
          <w:szCs w:val="18"/>
        </w:rPr>
      </w:pPr>
      <w:r w:rsidRPr="00E43381">
        <w:rPr>
          <w:rFonts w:cs="CIDFont+F1"/>
          <w:b/>
          <w:szCs w:val="18"/>
        </w:rPr>
        <w:t>Reglamento Electrotécnico para Baja Tensión e Instrucciones Complementarias (ITC) BT 01 a BT</w:t>
      </w:r>
      <w:r w:rsidRPr="00E43381">
        <w:rPr>
          <w:rFonts w:cs="CIDFont+F2"/>
          <w:b/>
          <w:sz w:val="28"/>
          <w:szCs w:val="18"/>
        </w:rPr>
        <w:t xml:space="preserve"> </w:t>
      </w:r>
      <w:r w:rsidRPr="00E43381">
        <w:rPr>
          <w:rFonts w:cs="CIDFont+F1"/>
          <w:b/>
          <w:szCs w:val="18"/>
        </w:rPr>
        <w:t>51</w:t>
      </w:r>
      <w:r w:rsidR="00F26AD2">
        <w:rPr>
          <w:rFonts w:cs="CIDFont+F1"/>
          <w:b/>
          <w:szCs w:val="18"/>
        </w:rPr>
        <w:t>.</w:t>
      </w:r>
    </w:p>
    <w:p w:rsidR="00D91A86" w:rsidRPr="00E43381" w:rsidRDefault="00D91A86" w:rsidP="00D91A86">
      <w:pPr>
        <w:autoSpaceDE w:val="0"/>
        <w:autoSpaceDN w:val="0"/>
        <w:adjustRightInd w:val="0"/>
        <w:spacing w:after="0" w:line="360" w:lineRule="auto"/>
        <w:jc w:val="both"/>
        <w:rPr>
          <w:rFonts w:cs="CIDFont+F2"/>
          <w:szCs w:val="18"/>
        </w:rPr>
      </w:pPr>
      <w:r w:rsidRPr="00E43381">
        <w:rPr>
          <w:rFonts w:cs="CIDFont+F2"/>
          <w:szCs w:val="18"/>
        </w:rPr>
        <w:t>Real Decreto 842/2002, de 2 de agosto, del Ministerio de Ciencia y Tecnología.</w:t>
      </w:r>
    </w:p>
    <w:p w:rsidR="00D91A86" w:rsidRDefault="00D91A86" w:rsidP="00D91A86">
      <w:pPr>
        <w:autoSpaceDE w:val="0"/>
        <w:autoSpaceDN w:val="0"/>
        <w:adjustRightInd w:val="0"/>
        <w:spacing w:after="0" w:line="360" w:lineRule="auto"/>
        <w:jc w:val="both"/>
        <w:rPr>
          <w:rFonts w:cs="CIDFont+F2"/>
          <w:szCs w:val="18"/>
        </w:rPr>
      </w:pPr>
      <w:r w:rsidRPr="00E43381">
        <w:rPr>
          <w:rFonts w:cs="CIDFont+F2"/>
          <w:szCs w:val="18"/>
        </w:rPr>
        <w:t>B.O.E.: Suplemento al nº 224, de 18 de septiembre de 2002</w:t>
      </w:r>
      <w:r w:rsidR="00F26AD2">
        <w:rPr>
          <w:rFonts w:cs="CIDFont+F2"/>
          <w:szCs w:val="18"/>
        </w:rPr>
        <w:t>.</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Modificado por:</w:t>
      </w:r>
    </w:p>
    <w:p w:rsidR="00D91A86" w:rsidRPr="00E43381" w:rsidRDefault="00D91A86" w:rsidP="00D91A86">
      <w:pPr>
        <w:autoSpaceDE w:val="0"/>
        <w:autoSpaceDN w:val="0"/>
        <w:adjustRightInd w:val="0"/>
        <w:spacing w:after="0" w:line="360" w:lineRule="auto"/>
        <w:ind w:left="708"/>
        <w:jc w:val="both"/>
        <w:rPr>
          <w:rFonts w:cs="CIDFont+F1"/>
          <w:b/>
          <w:szCs w:val="18"/>
        </w:rPr>
      </w:pPr>
      <w:r w:rsidRPr="00E43381">
        <w:rPr>
          <w:rFonts w:cs="CIDFont+F1"/>
          <w:b/>
          <w:szCs w:val="18"/>
        </w:rPr>
        <w:t>Anulado el inciso 4.2.C.2 de la ITC-BT-03</w:t>
      </w:r>
      <w:r w:rsidR="00F26AD2">
        <w:rPr>
          <w:rFonts w:cs="CIDFont+F1"/>
          <w:b/>
          <w:szCs w:val="18"/>
        </w:rPr>
        <w:t>.</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Sentencia de 17 de febrero de 2004 de la Sala Tercera del Tribunal Supremo.</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B.O.E.: 5 de abril de 2004</w:t>
      </w:r>
      <w:r w:rsidR="00F26AD2">
        <w:rPr>
          <w:rFonts w:cs="CIDFont+F2"/>
          <w:szCs w:val="18"/>
        </w:rPr>
        <w:t>.</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Completado por:</w:t>
      </w:r>
    </w:p>
    <w:p w:rsidR="00D91A86" w:rsidRPr="00E43381" w:rsidRDefault="00D91A86" w:rsidP="00D91A86">
      <w:pPr>
        <w:autoSpaceDE w:val="0"/>
        <w:autoSpaceDN w:val="0"/>
        <w:adjustRightInd w:val="0"/>
        <w:spacing w:after="0" w:line="360" w:lineRule="auto"/>
        <w:ind w:left="708"/>
        <w:jc w:val="both"/>
        <w:rPr>
          <w:rFonts w:cs="CIDFont+F1"/>
          <w:b/>
          <w:szCs w:val="18"/>
        </w:rPr>
      </w:pPr>
      <w:r w:rsidRPr="00E43381">
        <w:rPr>
          <w:rFonts w:cs="CIDFont+F1"/>
          <w:b/>
          <w:szCs w:val="18"/>
        </w:rPr>
        <w:t>Autorización para el empleo de sistemas de instalacione</w:t>
      </w:r>
      <w:r>
        <w:rPr>
          <w:rFonts w:cs="CIDFont+F1"/>
          <w:b/>
          <w:szCs w:val="18"/>
        </w:rPr>
        <w:t xml:space="preserve">s con conductores aislados bajo </w:t>
      </w:r>
      <w:r w:rsidRPr="00E43381">
        <w:rPr>
          <w:rFonts w:cs="CIDFont+F1"/>
          <w:b/>
          <w:szCs w:val="18"/>
        </w:rPr>
        <w:t>canales protectores de material plástico</w:t>
      </w:r>
      <w:r w:rsidR="00F26AD2">
        <w:rPr>
          <w:rFonts w:cs="CIDFont+F1"/>
          <w:b/>
          <w:szCs w:val="18"/>
        </w:rPr>
        <w:t>.</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Resolución de 18 de enero de 1988, de la Dirección General de Innovación Industrial.</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B.O.E.: 19 de febrero de 1988</w:t>
      </w:r>
      <w:r w:rsidR="00F26AD2">
        <w:rPr>
          <w:rFonts w:cs="CIDFont+F2"/>
          <w:szCs w:val="18"/>
        </w:rPr>
        <w:t>.</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Modificado por:</w:t>
      </w:r>
    </w:p>
    <w:p w:rsidR="00D91A86" w:rsidRPr="00E43381" w:rsidRDefault="00D91A86" w:rsidP="00F26AD2">
      <w:pPr>
        <w:autoSpaceDE w:val="0"/>
        <w:autoSpaceDN w:val="0"/>
        <w:adjustRightInd w:val="0"/>
        <w:spacing w:after="0" w:line="360" w:lineRule="auto"/>
        <w:ind w:left="708"/>
        <w:jc w:val="both"/>
        <w:rPr>
          <w:rFonts w:cs="CIDFont+F1"/>
          <w:b/>
          <w:szCs w:val="18"/>
        </w:rPr>
      </w:pPr>
      <w:r w:rsidRPr="00E43381">
        <w:rPr>
          <w:rFonts w:cs="CIDFont+F1"/>
          <w:b/>
          <w:szCs w:val="18"/>
        </w:rPr>
        <w:t>Real Decreto por el que se modifican diversas norm</w:t>
      </w:r>
      <w:r w:rsidR="00F26AD2">
        <w:rPr>
          <w:rFonts w:cs="CIDFont+F1"/>
          <w:b/>
          <w:szCs w:val="18"/>
        </w:rPr>
        <w:t xml:space="preserve">as reglamentarias en materia de </w:t>
      </w:r>
      <w:r w:rsidRPr="00E43381">
        <w:rPr>
          <w:rFonts w:cs="CIDFont+F1"/>
          <w:b/>
          <w:szCs w:val="18"/>
        </w:rPr>
        <w:t xml:space="preserve">seguridad industrial para adecuarlas a la Ley 17/2009, de </w:t>
      </w:r>
      <w:r>
        <w:rPr>
          <w:rFonts w:cs="CIDFont+F1"/>
          <w:b/>
          <w:szCs w:val="18"/>
        </w:rPr>
        <w:t xml:space="preserve">23 de noviembre, sobre el libre </w:t>
      </w:r>
      <w:r w:rsidRPr="00E43381">
        <w:rPr>
          <w:rFonts w:cs="CIDFont+F1"/>
          <w:b/>
          <w:szCs w:val="18"/>
        </w:rPr>
        <w:t>acceso a las actividades de servicios y su ejercicio, y a la Ley 25/2009, de 22 de diciembre,</w:t>
      </w:r>
      <w:r>
        <w:rPr>
          <w:rFonts w:cs="CIDFont+F1"/>
          <w:b/>
          <w:szCs w:val="18"/>
        </w:rPr>
        <w:t xml:space="preserve"> </w:t>
      </w:r>
      <w:r w:rsidRPr="00E43381">
        <w:rPr>
          <w:rFonts w:cs="CIDFont+F1"/>
          <w:b/>
          <w:szCs w:val="18"/>
        </w:rPr>
        <w:lastRenderedPageBreak/>
        <w:t>de modificación de diversas leyes para su adaptación a la Ley sobre el libre acceso a las</w:t>
      </w:r>
      <w:r>
        <w:rPr>
          <w:rFonts w:cs="CIDFont+F1"/>
          <w:b/>
          <w:szCs w:val="18"/>
        </w:rPr>
        <w:t xml:space="preserve"> </w:t>
      </w:r>
      <w:r w:rsidRPr="00E43381">
        <w:rPr>
          <w:rFonts w:cs="CIDFont+F1"/>
          <w:b/>
          <w:szCs w:val="18"/>
        </w:rPr>
        <w:t>actividades de servicios y su ejercicio</w:t>
      </w:r>
      <w:r w:rsidR="00F26AD2">
        <w:rPr>
          <w:rFonts w:cs="CIDFont+F1"/>
          <w:b/>
          <w:szCs w:val="18"/>
        </w:rPr>
        <w:t>.</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Real Decreto 560/2010, de 7 de mayo, del Ministerio de Industria, Turismo y Comercio.</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B.O.E.: 22 de mayo de 2010</w:t>
      </w:r>
      <w:r w:rsidR="00F26AD2">
        <w:rPr>
          <w:rFonts w:cs="CIDFont+F2"/>
          <w:szCs w:val="18"/>
        </w:rPr>
        <w:t>.</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Texto consolidado</w:t>
      </w:r>
      <w:r w:rsidR="00F26AD2">
        <w:rPr>
          <w:rFonts w:cs="CIDFont+F2"/>
          <w:szCs w:val="18"/>
        </w:rPr>
        <w:t>.</w:t>
      </w:r>
    </w:p>
    <w:p w:rsidR="00D91A86" w:rsidRPr="00E43381"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Modificado por:</w:t>
      </w:r>
    </w:p>
    <w:p w:rsidR="00D91A86" w:rsidRPr="00E43381" w:rsidRDefault="00D91A86" w:rsidP="00D91A86">
      <w:pPr>
        <w:autoSpaceDE w:val="0"/>
        <w:autoSpaceDN w:val="0"/>
        <w:adjustRightInd w:val="0"/>
        <w:spacing w:after="0" w:line="360" w:lineRule="auto"/>
        <w:ind w:left="708"/>
        <w:jc w:val="both"/>
        <w:rPr>
          <w:rFonts w:cs="CIDFont+F1"/>
          <w:b/>
          <w:szCs w:val="18"/>
        </w:rPr>
      </w:pPr>
      <w:r w:rsidRPr="00E43381">
        <w:rPr>
          <w:rFonts w:cs="CIDFont+F1"/>
          <w:b/>
          <w:szCs w:val="18"/>
        </w:rPr>
        <w:t>Real Decreto por el que se aprueba una nueva Instrucción Técnica Complementaria (ITC) BT 52 "Instalaciones con fines especiales. Infraestructura para la recarga de vehículos</w:t>
      </w:r>
      <w:r>
        <w:rPr>
          <w:rFonts w:cs="CIDFont+F1"/>
          <w:b/>
          <w:szCs w:val="18"/>
        </w:rPr>
        <w:t xml:space="preserve"> </w:t>
      </w:r>
      <w:r w:rsidRPr="00E43381">
        <w:rPr>
          <w:rFonts w:cs="CIDFont+F1"/>
          <w:b/>
          <w:szCs w:val="18"/>
        </w:rPr>
        <w:t>eléctricos", del Reglamento electrotécnico para baja tensión, aprobado por Real Decreto</w:t>
      </w:r>
      <w:r>
        <w:rPr>
          <w:rFonts w:cs="CIDFont+F1"/>
          <w:b/>
          <w:szCs w:val="18"/>
        </w:rPr>
        <w:t xml:space="preserve"> </w:t>
      </w:r>
      <w:r w:rsidRPr="00E43381">
        <w:rPr>
          <w:rFonts w:cs="CIDFont+F1"/>
          <w:b/>
          <w:szCs w:val="18"/>
        </w:rPr>
        <w:t>842/2002, de 2 de agosto, y se modifican otras instrucciones téc</w:t>
      </w:r>
      <w:r w:rsidR="00F26AD2">
        <w:rPr>
          <w:rFonts w:cs="CIDFont+F1"/>
          <w:b/>
          <w:szCs w:val="18"/>
        </w:rPr>
        <w:t>nicas complementarias del mismo.</w:t>
      </w:r>
    </w:p>
    <w:p w:rsidR="00D91A86" w:rsidRPr="00E43381" w:rsidRDefault="00D91A86" w:rsidP="00D91A86">
      <w:pPr>
        <w:autoSpaceDE w:val="0"/>
        <w:autoSpaceDN w:val="0"/>
        <w:adjustRightInd w:val="0"/>
        <w:spacing w:after="0" w:line="360" w:lineRule="auto"/>
        <w:ind w:left="708"/>
        <w:jc w:val="both"/>
        <w:rPr>
          <w:rFonts w:cs="CIDFont+F1"/>
          <w:szCs w:val="18"/>
        </w:rPr>
      </w:pPr>
      <w:r w:rsidRPr="00E43381">
        <w:rPr>
          <w:rFonts w:cs="CIDFont+F2"/>
          <w:szCs w:val="18"/>
        </w:rPr>
        <w:t>Real Decreto 1053/2014, de 12 de diciembre, del Ministerio de Industria, Energía y Turismo.</w:t>
      </w:r>
    </w:p>
    <w:p w:rsidR="00D91A86" w:rsidRDefault="00D91A86" w:rsidP="00D91A86">
      <w:pPr>
        <w:autoSpaceDE w:val="0"/>
        <w:autoSpaceDN w:val="0"/>
        <w:adjustRightInd w:val="0"/>
        <w:spacing w:after="0" w:line="360" w:lineRule="auto"/>
        <w:ind w:left="708"/>
        <w:jc w:val="both"/>
        <w:rPr>
          <w:rFonts w:cs="CIDFont+F2"/>
          <w:szCs w:val="18"/>
        </w:rPr>
      </w:pPr>
      <w:r w:rsidRPr="00E43381">
        <w:rPr>
          <w:rFonts w:cs="CIDFont+F2"/>
          <w:szCs w:val="18"/>
        </w:rPr>
        <w:t>B.O.E.: 31 de diciembre de 2014</w:t>
      </w:r>
      <w:r w:rsidR="00F26AD2">
        <w:rPr>
          <w:rFonts w:cs="CIDFont+F2"/>
          <w:szCs w:val="18"/>
        </w:rPr>
        <w:t>.</w:t>
      </w:r>
    </w:p>
    <w:p w:rsidR="00D91A86" w:rsidRPr="001E645E" w:rsidRDefault="00D91A86" w:rsidP="00D91A86">
      <w:pPr>
        <w:autoSpaceDE w:val="0"/>
        <w:autoSpaceDN w:val="0"/>
        <w:adjustRightInd w:val="0"/>
        <w:spacing w:after="0" w:line="360" w:lineRule="auto"/>
        <w:jc w:val="both"/>
        <w:rPr>
          <w:rFonts w:cs="CIDFont+F1"/>
          <w:b/>
          <w:szCs w:val="18"/>
        </w:rPr>
      </w:pPr>
      <w:r w:rsidRPr="001E645E">
        <w:rPr>
          <w:rFonts w:cs="CIDFont+F1"/>
          <w:b/>
          <w:szCs w:val="18"/>
        </w:rPr>
        <w:t>Señalización provisional de obras</w:t>
      </w:r>
      <w:r w:rsidR="00F26AD2">
        <w:rPr>
          <w:rFonts w:cs="CIDFont+F1"/>
          <w:b/>
          <w:szCs w:val="18"/>
        </w:rPr>
        <w:t>.</w:t>
      </w:r>
    </w:p>
    <w:p w:rsidR="00D91A86" w:rsidRPr="001E645E" w:rsidRDefault="00F26AD2" w:rsidP="00D91A86">
      <w:pPr>
        <w:autoSpaceDE w:val="0"/>
        <w:autoSpaceDN w:val="0"/>
        <w:adjustRightInd w:val="0"/>
        <w:spacing w:after="0" w:line="360" w:lineRule="auto"/>
        <w:jc w:val="both"/>
        <w:rPr>
          <w:rFonts w:cs="CIDFont+F3"/>
          <w:b/>
          <w:szCs w:val="18"/>
        </w:rPr>
      </w:pPr>
      <w:r>
        <w:rPr>
          <w:rFonts w:cs="CIDFont+F3"/>
          <w:b/>
          <w:szCs w:val="18"/>
        </w:rPr>
        <w:t>Balizamiento.</w:t>
      </w:r>
    </w:p>
    <w:p w:rsidR="00D91A86" w:rsidRPr="001E645E" w:rsidRDefault="00D91A86" w:rsidP="00D91A86">
      <w:pPr>
        <w:autoSpaceDE w:val="0"/>
        <w:autoSpaceDN w:val="0"/>
        <w:adjustRightInd w:val="0"/>
        <w:spacing w:after="0" w:line="360" w:lineRule="auto"/>
        <w:jc w:val="both"/>
        <w:rPr>
          <w:rFonts w:cs="CIDFont+F1"/>
          <w:b/>
          <w:szCs w:val="18"/>
        </w:rPr>
      </w:pPr>
      <w:r w:rsidRPr="001E645E">
        <w:rPr>
          <w:rFonts w:cs="CIDFont+F1"/>
          <w:b/>
          <w:szCs w:val="18"/>
        </w:rPr>
        <w:t>Instrucción 8.3-IC Señalización de obras</w:t>
      </w:r>
      <w:r w:rsidR="00F26AD2">
        <w:rPr>
          <w:rFonts w:cs="CIDFont+F1"/>
          <w:b/>
          <w:szCs w:val="18"/>
        </w:rPr>
        <w:t>.</w:t>
      </w:r>
    </w:p>
    <w:p w:rsidR="00D91A86" w:rsidRPr="001E645E" w:rsidRDefault="00D91A86" w:rsidP="00D91A86">
      <w:pPr>
        <w:autoSpaceDE w:val="0"/>
        <w:autoSpaceDN w:val="0"/>
        <w:adjustRightInd w:val="0"/>
        <w:spacing w:after="0" w:line="360" w:lineRule="auto"/>
        <w:jc w:val="both"/>
        <w:rPr>
          <w:rFonts w:cs="CIDFont+F2"/>
          <w:szCs w:val="18"/>
        </w:rPr>
      </w:pPr>
      <w:r w:rsidRPr="001E645E">
        <w:rPr>
          <w:rFonts w:cs="CIDFont+F2"/>
          <w:szCs w:val="18"/>
        </w:rPr>
        <w:t>Orden de 31 de agosto de 1987, del Ministerio de Obras Públicas y Urbanismo.</w:t>
      </w:r>
    </w:p>
    <w:p w:rsidR="00D91A86" w:rsidRPr="001E645E" w:rsidRDefault="00D91A86" w:rsidP="00D91A86">
      <w:pPr>
        <w:autoSpaceDE w:val="0"/>
        <w:autoSpaceDN w:val="0"/>
        <w:adjustRightInd w:val="0"/>
        <w:spacing w:after="0" w:line="360" w:lineRule="auto"/>
        <w:jc w:val="both"/>
        <w:rPr>
          <w:rFonts w:cs="CIDFont+F2"/>
          <w:szCs w:val="18"/>
        </w:rPr>
      </w:pPr>
      <w:r w:rsidRPr="001E645E">
        <w:rPr>
          <w:rFonts w:cs="CIDFont+F2"/>
          <w:szCs w:val="18"/>
        </w:rPr>
        <w:t>B.O.E.: 18 de septiembre de 1987</w:t>
      </w:r>
      <w:r w:rsidR="00F26AD2">
        <w:rPr>
          <w:rFonts w:cs="CIDFont+F2"/>
          <w:szCs w:val="18"/>
        </w:rPr>
        <w:t>.</w:t>
      </w:r>
    </w:p>
    <w:p w:rsidR="00D91A86" w:rsidRPr="001E645E" w:rsidRDefault="00D91A86" w:rsidP="00D91A86">
      <w:pPr>
        <w:autoSpaceDE w:val="0"/>
        <w:autoSpaceDN w:val="0"/>
        <w:adjustRightInd w:val="0"/>
        <w:spacing w:after="0" w:line="360" w:lineRule="auto"/>
        <w:jc w:val="both"/>
        <w:rPr>
          <w:rFonts w:cs="CIDFont+F1"/>
          <w:b/>
          <w:szCs w:val="18"/>
        </w:rPr>
      </w:pPr>
      <w:r w:rsidRPr="001E645E">
        <w:rPr>
          <w:rFonts w:cs="CIDFont+F1"/>
          <w:b/>
          <w:szCs w:val="18"/>
        </w:rPr>
        <w:t>Señalización de seguridad y salud en el trabajo</w:t>
      </w:r>
      <w:r w:rsidR="00F26AD2">
        <w:rPr>
          <w:rFonts w:cs="CIDFont+F1"/>
          <w:b/>
          <w:szCs w:val="18"/>
        </w:rPr>
        <w:t>.</w:t>
      </w:r>
    </w:p>
    <w:p w:rsidR="00D91A86" w:rsidRPr="001E645E" w:rsidRDefault="00D91A86" w:rsidP="00D91A86">
      <w:pPr>
        <w:autoSpaceDE w:val="0"/>
        <w:autoSpaceDN w:val="0"/>
        <w:adjustRightInd w:val="0"/>
        <w:spacing w:after="0" w:line="360" w:lineRule="auto"/>
        <w:jc w:val="both"/>
        <w:rPr>
          <w:rFonts w:cs="CIDFont+F2"/>
          <w:szCs w:val="18"/>
        </w:rPr>
      </w:pPr>
      <w:r w:rsidRPr="001E645E">
        <w:rPr>
          <w:rFonts w:cs="CIDFont+F2"/>
          <w:szCs w:val="18"/>
        </w:rPr>
        <w:t>Real Decreto 485/1997, de 14 de abril, del Ministerio de Trabajo y Asuntos Sociales.</w:t>
      </w:r>
    </w:p>
    <w:p w:rsidR="00D91A86" w:rsidRDefault="00D91A86" w:rsidP="00D91A86">
      <w:pPr>
        <w:autoSpaceDE w:val="0"/>
        <w:autoSpaceDN w:val="0"/>
        <w:adjustRightInd w:val="0"/>
        <w:spacing w:after="0" w:line="360" w:lineRule="auto"/>
        <w:jc w:val="both"/>
        <w:rPr>
          <w:rFonts w:cs="CIDFont+F2"/>
          <w:szCs w:val="18"/>
        </w:rPr>
      </w:pPr>
      <w:r w:rsidRPr="001E645E">
        <w:rPr>
          <w:rFonts w:cs="CIDFont+F2"/>
          <w:szCs w:val="18"/>
        </w:rPr>
        <w:t>B.O.E.: 23 de abril de 1997</w:t>
      </w:r>
      <w:r w:rsidR="00F26AD2">
        <w:rPr>
          <w:rFonts w:cs="CIDFont+F2"/>
          <w:szCs w:val="18"/>
        </w:rPr>
        <w:t>.</w:t>
      </w:r>
    </w:p>
    <w:p w:rsidR="00D91A86" w:rsidRPr="001E645E" w:rsidRDefault="00D91A86" w:rsidP="00D91A86">
      <w:pPr>
        <w:autoSpaceDE w:val="0"/>
        <w:autoSpaceDN w:val="0"/>
        <w:adjustRightInd w:val="0"/>
        <w:spacing w:after="0" w:line="360" w:lineRule="auto"/>
        <w:ind w:left="708"/>
        <w:jc w:val="both"/>
        <w:rPr>
          <w:rFonts w:cs="CIDFont+F2"/>
          <w:szCs w:val="18"/>
        </w:rPr>
      </w:pPr>
      <w:r w:rsidRPr="001E645E">
        <w:rPr>
          <w:rFonts w:cs="CIDFont+F2"/>
          <w:szCs w:val="18"/>
        </w:rPr>
        <w:t>Completado por:</w:t>
      </w:r>
    </w:p>
    <w:p w:rsidR="00D91A86" w:rsidRPr="001E645E" w:rsidRDefault="00D91A86" w:rsidP="00D91A86">
      <w:pPr>
        <w:autoSpaceDE w:val="0"/>
        <w:autoSpaceDN w:val="0"/>
        <w:adjustRightInd w:val="0"/>
        <w:spacing w:after="0" w:line="360" w:lineRule="auto"/>
        <w:ind w:left="708"/>
        <w:jc w:val="both"/>
        <w:rPr>
          <w:rFonts w:cs="CIDFont+F1"/>
          <w:b/>
          <w:szCs w:val="18"/>
        </w:rPr>
      </w:pPr>
      <w:r w:rsidRPr="001E645E">
        <w:rPr>
          <w:rFonts w:cs="CIDFont+F1"/>
          <w:b/>
          <w:szCs w:val="18"/>
        </w:rPr>
        <w:t>Protección de la salud y seguridad de los trabajadores contra los riesgos relacionados con los agentes químicos durante el trabajo</w:t>
      </w:r>
      <w:r w:rsidR="00F26AD2">
        <w:rPr>
          <w:rFonts w:cs="CIDFont+F1"/>
          <w:b/>
          <w:szCs w:val="18"/>
        </w:rPr>
        <w:t>.</w:t>
      </w:r>
    </w:p>
    <w:p w:rsidR="00D91A86" w:rsidRPr="001E645E" w:rsidRDefault="00D91A86" w:rsidP="00D91A86">
      <w:pPr>
        <w:autoSpaceDE w:val="0"/>
        <w:autoSpaceDN w:val="0"/>
        <w:adjustRightInd w:val="0"/>
        <w:spacing w:after="0" w:line="360" w:lineRule="auto"/>
        <w:ind w:left="708"/>
        <w:jc w:val="both"/>
        <w:rPr>
          <w:rFonts w:cs="CIDFont+F2"/>
          <w:szCs w:val="18"/>
        </w:rPr>
      </w:pPr>
      <w:r w:rsidRPr="001E645E">
        <w:rPr>
          <w:rFonts w:cs="CIDFont+F2"/>
          <w:szCs w:val="18"/>
        </w:rPr>
        <w:t>Real Decreto 374/2001, de 6 de abril, del Ministerio de la Presidencia.</w:t>
      </w:r>
    </w:p>
    <w:p w:rsidR="00D91A86" w:rsidRPr="001E645E" w:rsidRDefault="00D91A86" w:rsidP="00D91A86">
      <w:pPr>
        <w:autoSpaceDE w:val="0"/>
        <w:autoSpaceDN w:val="0"/>
        <w:adjustRightInd w:val="0"/>
        <w:spacing w:after="0" w:line="360" w:lineRule="auto"/>
        <w:ind w:left="708"/>
        <w:jc w:val="both"/>
        <w:rPr>
          <w:rFonts w:cs="CIDFont+F2"/>
          <w:szCs w:val="18"/>
        </w:rPr>
      </w:pPr>
      <w:r w:rsidRPr="001E645E">
        <w:rPr>
          <w:rFonts w:cs="CIDFont+F2"/>
          <w:szCs w:val="18"/>
        </w:rPr>
        <w:t>B.O.E.: 1 de mayo de 2001</w:t>
      </w:r>
    </w:p>
    <w:p w:rsidR="00D91A86" w:rsidRPr="001E645E" w:rsidRDefault="00D91A86" w:rsidP="00D91A86">
      <w:pPr>
        <w:autoSpaceDE w:val="0"/>
        <w:autoSpaceDN w:val="0"/>
        <w:adjustRightInd w:val="0"/>
        <w:spacing w:after="0" w:line="360" w:lineRule="auto"/>
        <w:ind w:left="708"/>
        <w:jc w:val="both"/>
        <w:rPr>
          <w:rFonts w:cs="CIDFont+F2"/>
          <w:szCs w:val="18"/>
        </w:rPr>
      </w:pPr>
      <w:r w:rsidRPr="001E645E">
        <w:rPr>
          <w:rFonts w:cs="CIDFont+F2"/>
          <w:szCs w:val="18"/>
        </w:rPr>
        <w:t>Completado por:</w:t>
      </w:r>
    </w:p>
    <w:p w:rsidR="00D91A86" w:rsidRPr="001E645E" w:rsidRDefault="00D91A86" w:rsidP="00D91A86">
      <w:pPr>
        <w:autoSpaceDE w:val="0"/>
        <w:autoSpaceDN w:val="0"/>
        <w:adjustRightInd w:val="0"/>
        <w:spacing w:after="0" w:line="360" w:lineRule="auto"/>
        <w:ind w:left="708"/>
        <w:jc w:val="both"/>
        <w:rPr>
          <w:rFonts w:cs="CIDFont+F1"/>
          <w:b/>
          <w:szCs w:val="18"/>
        </w:rPr>
      </w:pPr>
      <w:r w:rsidRPr="001E645E">
        <w:rPr>
          <w:rFonts w:cs="CIDFont+F1"/>
          <w:b/>
          <w:szCs w:val="18"/>
        </w:rPr>
        <w:t>Protección de la salud y la seguridad de los trabajadores contra los riesgos relacionados con la exposición al ruido</w:t>
      </w:r>
      <w:r w:rsidR="00F26AD2">
        <w:rPr>
          <w:rFonts w:cs="CIDFont+F1"/>
          <w:b/>
          <w:szCs w:val="18"/>
        </w:rPr>
        <w:t>.</w:t>
      </w:r>
    </w:p>
    <w:p w:rsidR="00D91A86" w:rsidRPr="001E645E" w:rsidRDefault="00D91A86" w:rsidP="00D91A86">
      <w:pPr>
        <w:autoSpaceDE w:val="0"/>
        <w:autoSpaceDN w:val="0"/>
        <w:adjustRightInd w:val="0"/>
        <w:spacing w:after="0" w:line="360" w:lineRule="auto"/>
        <w:ind w:left="708"/>
        <w:jc w:val="both"/>
        <w:rPr>
          <w:rFonts w:cs="CIDFont+F2"/>
          <w:szCs w:val="18"/>
        </w:rPr>
      </w:pPr>
      <w:r w:rsidRPr="001E645E">
        <w:rPr>
          <w:rFonts w:cs="CIDFont+F2"/>
          <w:szCs w:val="18"/>
        </w:rPr>
        <w:t>Real Decreto 286/2006, de 10 de marzo, del Ministerio de la Presidencia.</w:t>
      </w:r>
    </w:p>
    <w:p w:rsidR="00D91A86" w:rsidRPr="001E645E" w:rsidRDefault="00D91A86" w:rsidP="00D91A86">
      <w:pPr>
        <w:autoSpaceDE w:val="0"/>
        <w:autoSpaceDN w:val="0"/>
        <w:adjustRightInd w:val="0"/>
        <w:spacing w:after="0" w:line="360" w:lineRule="auto"/>
        <w:ind w:left="708"/>
        <w:jc w:val="both"/>
        <w:rPr>
          <w:rFonts w:cs="CIDFont+F2"/>
          <w:szCs w:val="18"/>
        </w:rPr>
      </w:pPr>
      <w:r w:rsidRPr="001E645E">
        <w:rPr>
          <w:rFonts w:cs="CIDFont+F2"/>
          <w:szCs w:val="18"/>
        </w:rPr>
        <w:t>B.O.E.: 11 de marzo de 2006</w:t>
      </w:r>
      <w:r w:rsidR="00F26AD2">
        <w:rPr>
          <w:rFonts w:cs="CIDFont+F2"/>
          <w:szCs w:val="18"/>
        </w:rPr>
        <w:t>.</w:t>
      </w:r>
    </w:p>
    <w:p w:rsidR="00D91A86" w:rsidRPr="001E645E" w:rsidRDefault="00D91A86" w:rsidP="00D91A86">
      <w:pPr>
        <w:autoSpaceDE w:val="0"/>
        <w:autoSpaceDN w:val="0"/>
        <w:adjustRightInd w:val="0"/>
        <w:spacing w:after="0" w:line="360" w:lineRule="auto"/>
        <w:ind w:left="708"/>
        <w:jc w:val="both"/>
        <w:rPr>
          <w:rFonts w:cs="CIDFont+F2"/>
          <w:szCs w:val="18"/>
        </w:rPr>
      </w:pPr>
      <w:r w:rsidRPr="001E645E">
        <w:rPr>
          <w:rFonts w:cs="CIDFont+F2"/>
          <w:szCs w:val="18"/>
        </w:rPr>
        <w:t>Modificado por:</w:t>
      </w:r>
    </w:p>
    <w:p w:rsidR="00D91A86" w:rsidRPr="001E645E" w:rsidRDefault="00D91A86" w:rsidP="00D91A86">
      <w:pPr>
        <w:autoSpaceDE w:val="0"/>
        <w:autoSpaceDN w:val="0"/>
        <w:adjustRightInd w:val="0"/>
        <w:spacing w:after="0" w:line="360" w:lineRule="auto"/>
        <w:ind w:left="708"/>
        <w:jc w:val="both"/>
        <w:rPr>
          <w:rFonts w:cs="CIDFont+F1"/>
          <w:b/>
          <w:szCs w:val="18"/>
        </w:rPr>
      </w:pPr>
      <w:r w:rsidRPr="001E645E">
        <w:rPr>
          <w:rFonts w:cs="CIDFont+F1"/>
          <w:b/>
          <w:szCs w:val="18"/>
        </w:rPr>
        <w:t xml:space="preserve">Real Decreto por el que se modifican el R.D. 39/1997, de 17 de enero, por el que se aprueba el Reglamento de los servicios de prevención; el R.D. 485/1997, de 14 de abril, </w:t>
      </w:r>
      <w:r w:rsidRPr="001E645E">
        <w:rPr>
          <w:rFonts w:cs="CIDFont+F1"/>
          <w:b/>
          <w:szCs w:val="18"/>
        </w:rPr>
        <w:lastRenderedPageBreak/>
        <w:t>sobre disposiciones mínimas en materia de señalización de seguridad y salud en el trabajo; el R.D. 665/1997, de 12 de mayo, sobre la protección de los trabajadores contra los riesgos relacionados con la exposición a agentes cancerígenos durante el trabajo y el R.D. 374/2001, de 6 de abril, sobre la protección de la salud y seguridad de los trabajadores contra los riesgos relacionados con los agentes químicos durante el trabajo</w:t>
      </w:r>
      <w:r w:rsidR="00F26AD2">
        <w:rPr>
          <w:rFonts w:cs="CIDFont+F1"/>
          <w:b/>
          <w:szCs w:val="18"/>
        </w:rPr>
        <w:t>.</w:t>
      </w:r>
    </w:p>
    <w:p w:rsidR="00D91A86" w:rsidRPr="001E645E" w:rsidRDefault="00D91A86" w:rsidP="00D91A86">
      <w:pPr>
        <w:autoSpaceDE w:val="0"/>
        <w:autoSpaceDN w:val="0"/>
        <w:adjustRightInd w:val="0"/>
        <w:spacing w:after="0" w:line="360" w:lineRule="auto"/>
        <w:ind w:left="708"/>
        <w:jc w:val="both"/>
        <w:rPr>
          <w:rFonts w:cs="CIDFont+F2"/>
          <w:szCs w:val="18"/>
        </w:rPr>
      </w:pPr>
      <w:r w:rsidRPr="001E645E">
        <w:rPr>
          <w:rFonts w:cs="CIDFont+F2"/>
          <w:szCs w:val="18"/>
        </w:rPr>
        <w:t>Real Decreto 598/2015, de 3 de julio, del Ministerio de la Presidencia.</w:t>
      </w:r>
    </w:p>
    <w:p w:rsidR="00D91A86" w:rsidRDefault="00D91A86" w:rsidP="00D91A86">
      <w:pPr>
        <w:autoSpaceDE w:val="0"/>
        <w:autoSpaceDN w:val="0"/>
        <w:adjustRightInd w:val="0"/>
        <w:spacing w:after="0" w:line="360" w:lineRule="auto"/>
        <w:ind w:left="708"/>
        <w:jc w:val="both"/>
        <w:rPr>
          <w:rFonts w:cs="CIDFont+F2"/>
          <w:szCs w:val="18"/>
        </w:rPr>
      </w:pPr>
      <w:r w:rsidRPr="001E645E">
        <w:rPr>
          <w:rFonts w:cs="CIDFont+F2"/>
          <w:szCs w:val="18"/>
        </w:rPr>
        <w:t>B.O.E.: 4 de julio de 2015</w:t>
      </w:r>
    </w:p>
    <w:p w:rsidR="00D91A86" w:rsidRPr="001E645E" w:rsidRDefault="00D91A86" w:rsidP="00D91A86">
      <w:pPr>
        <w:autoSpaceDE w:val="0"/>
        <w:autoSpaceDN w:val="0"/>
        <w:adjustRightInd w:val="0"/>
        <w:spacing w:after="0" w:line="360" w:lineRule="auto"/>
        <w:jc w:val="both"/>
        <w:rPr>
          <w:rFonts w:cs="CIDFont+F3"/>
          <w:b/>
        </w:rPr>
      </w:pPr>
      <w:r w:rsidRPr="001E645E">
        <w:rPr>
          <w:rFonts w:cs="CIDFont+F3"/>
          <w:b/>
        </w:rPr>
        <w:t>Señalización horizontal</w:t>
      </w:r>
      <w:r>
        <w:rPr>
          <w:rFonts w:cs="CIDFont+F3"/>
          <w:b/>
        </w:rPr>
        <w:t xml:space="preserve">, </w:t>
      </w:r>
      <w:r w:rsidR="00F26AD2">
        <w:rPr>
          <w:rFonts w:cs="CIDFont+F3"/>
          <w:b/>
        </w:rPr>
        <w:t>vertical y manual.</w:t>
      </w:r>
    </w:p>
    <w:p w:rsidR="00D91A86" w:rsidRPr="001E645E" w:rsidRDefault="00D91A86" w:rsidP="00D91A86">
      <w:pPr>
        <w:autoSpaceDE w:val="0"/>
        <w:autoSpaceDN w:val="0"/>
        <w:adjustRightInd w:val="0"/>
        <w:spacing w:after="0" w:line="360" w:lineRule="auto"/>
        <w:jc w:val="both"/>
        <w:rPr>
          <w:rFonts w:cs="CIDFont+F1"/>
          <w:b/>
        </w:rPr>
      </w:pPr>
      <w:r w:rsidRPr="001E645E">
        <w:rPr>
          <w:rFonts w:cs="CIDFont+F1"/>
          <w:b/>
        </w:rPr>
        <w:t>Instrucción 8.3-IC Señalización de obras</w:t>
      </w:r>
      <w:r w:rsidR="00F26AD2">
        <w:rPr>
          <w:rFonts w:cs="CIDFont+F1"/>
          <w:b/>
        </w:rPr>
        <w:t>.</w:t>
      </w:r>
    </w:p>
    <w:p w:rsidR="00D91A86" w:rsidRPr="001E645E" w:rsidRDefault="00D91A86" w:rsidP="00D91A86">
      <w:pPr>
        <w:autoSpaceDE w:val="0"/>
        <w:autoSpaceDN w:val="0"/>
        <w:adjustRightInd w:val="0"/>
        <w:spacing w:after="0" w:line="360" w:lineRule="auto"/>
        <w:jc w:val="both"/>
        <w:rPr>
          <w:rFonts w:cs="CIDFont+F2"/>
        </w:rPr>
      </w:pPr>
      <w:r w:rsidRPr="001E645E">
        <w:rPr>
          <w:rFonts w:cs="CIDFont+F2"/>
        </w:rPr>
        <w:t>Orden de 31 de agosto de 1987, del Ministerio de Obras Públicas y Urbanismo.</w:t>
      </w:r>
    </w:p>
    <w:p w:rsidR="00D91A86" w:rsidRPr="001E645E" w:rsidRDefault="00D91A86" w:rsidP="00D91A86">
      <w:pPr>
        <w:autoSpaceDE w:val="0"/>
        <w:autoSpaceDN w:val="0"/>
        <w:adjustRightInd w:val="0"/>
        <w:spacing w:after="0" w:line="360" w:lineRule="auto"/>
        <w:jc w:val="both"/>
        <w:rPr>
          <w:rFonts w:cs="CIDFont+F2"/>
        </w:rPr>
      </w:pPr>
      <w:r w:rsidRPr="001E645E">
        <w:rPr>
          <w:rFonts w:cs="CIDFont+F2"/>
        </w:rPr>
        <w:t>B.O.E.: 18 de septiembre de 1987</w:t>
      </w:r>
      <w:r w:rsidR="00F26AD2">
        <w:rPr>
          <w:rFonts w:cs="CIDFont+F2"/>
        </w:rPr>
        <w:t>.</w:t>
      </w:r>
    </w:p>
    <w:p w:rsidR="00BF5762" w:rsidRDefault="00BF5762" w:rsidP="00BF5762">
      <w:pPr>
        <w:autoSpaceDE w:val="0"/>
        <w:autoSpaceDN w:val="0"/>
        <w:adjustRightInd w:val="0"/>
        <w:spacing w:after="240" w:line="360" w:lineRule="auto"/>
        <w:jc w:val="both"/>
        <w:rPr>
          <w:rFonts w:cs="CIDFont+F2"/>
          <w:szCs w:val="18"/>
        </w:rPr>
      </w:pPr>
    </w:p>
    <w:p w:rsidR="00BF5762" w:rsidRDefault="00BF5762" w:rsidP="00BF5762">
      <w:pPr>
        <w:autoSpaceDE w:val="0"/>
        <w:autoSpaceDN w:val="0"/>
        <w:adjustRightInd w:val="0"/>
        <w:spacing w:after="240" w:line="360" w:lineRule="auto"/>
        <w:jc w:val="both"/>
        <w:rPr>
          <w:rFonts w:cs="CIDFont+F2"/>
          <w:szCs w:val="18"/>
        </w:rPr>
      </w:pPr>
    </w:p>
    <w:p w:rsidR="00BF5762" w:rsidRDefault="00BF5762" w:rsidP="00BF5762">
      <w:pPr>
        <w:autoSpaceDE w:val="0"/>
        <w:autoSpaceDN w:val="0"/>
        <w:adjustRightInd w:val="0"/>
        <w:spacing w:after="240" w:line="360" w:lineRule="auto"/>
        <w:jc w:val="both"/>
        <w:rPr>
          <w:rFonts w:cs="CIDFont+F2"/>
          <w:szCs w:val="18"/>
        </w:rPr>
      </w:pPr>
    </w:p>
    <w:p w:rsidR="00BF5762" w:rsidRDefault="00BF5762" w:rsidP="00BF5762">
      <w:pPr>
        <w:autoSpaceDE w:val="0"/>
        <w:autoSpaceDN w:val="0"/>
        <w:adjustRightInd w:val="0"/>
        <w:spacing w:after="240" w:line="360" w:lineRule="auto"/>
        <w:jc w:val="both"/>
        <w:rPr>
          <w:rFonts w:cs="CIDFont+F2"/>
          <w:szCs w:val="18"/>
        </w:rPr>
      </w:pPr>
    </w:p>
    <w:p w:rsidR="00BF5762" w:rsidRDefault="00BF5762" w:rsidP="00BF5762">
      <w:pPr>
        <w:autoSpaceDE w:val="0"/>
        <w:autoSpaceDN w:val="0"/>
        <w:adjustRightInd w:val="0"/>
        <w:spacing w:after="240" w:line="360" w:lineRule="auto"/>
        <w:jc w:val="both"/>
        <w:rPr>
          <w:rFonts w:ascii="CIDFont+F1" w:hAnsi="CIDFont+F1" w:cs="CIDFont+F1"/>
          <w:sz w:val="26"/>
          <w:szCs w:val="26"/>
        </w:rPr>
      </w:pPr>
    </w:p>
    <w:p w:rsidR="00BF5762" w:rsidRDefault="00BF5762" w:rsidP="00BF5762">
      <w:pPr>
        <w:autoSpaceDE w:val="0"/>
        <w:autoSpaceDN w:val="0"/>
        <w:adjustRightInd w:val="0"/>
        <w:spacing w:after="240" w:line="360" w:lineRule="auto"/>
        <w:jc w:val="both"/>
        <w:rPr>
          <w:rFonts w:ascii="CIDFont+F1" w:hAnsi="CIDFont+F1" w:cs="CIDFont+F1"/>
          <w:sz w:val="26"/>
          <w:szCs w:val="26"/>
        </w:rPr>
      </w:pPr>
    </w:p>
    <w:p w:rsidR="00BF5762" w:rsidRDefault="00BF5762" w:rsidP="00BF5762">
      <w:pPr>
        <w:autoSpaceDE w:val="0"/>
        <w:autoSpaceDN w:val="0"/>
        <w:adjustRightInd w:val="0"/>
        <w:spacing w:after="240" w:line="360" w:lineRule="auto"/>
        <w:jc w:val="both"/>
        <w:rPr>
          <w:rFonts w:ascii="CIDFont+F1" w:hAnsi="CIDFont+F1" w:cs="CIDFont+F1"/>
          <w:sz w:val="26"/>
          <w:szCs w:val="26"/>
        </w:rPr>
      </w:pPr>
    </w:p>
    <w:p w:rsidR="00BF5762" w:rsidRDefault="00BF5762" w:rsidP="00BF5762">
      <w:pPr>
        <w:autoSpaceDE w:val="0"/>
        <w:autoSpaceDN w:val="0"/>
        <w:adjustRightInd w:val="0"/>
        <w:spacing w:after="240" w:line="360" w:lineRule="auto"/>
        <w:jc w:val="both"/>
        <w:rPr>
          <w:rFonts w:ascii="CIDFont+F1" w:hAnsi="CIDFont+F1" w:cs="CIDFont+F1"/>
          <w:sz w:val="26"/>
          <w:szCs w:val="26"/>
        </w:rPr>
      </w:pPr>
    </w:p>
    <w:p w:rsidR="00BF5762" w:rsidRDefault="00BF5762" w:rsidP="00BF5762">
      <w:pPr>
        <w:autoSpaceDE w:val="0"/>
        <w:autoSpaceDN w:val="0"/>
        <w:adjustRightInd w:val="0"/>
        <w:spacing w:after="240" w:line="360" w:lineRule="auto"/>
        <w:jc w:val="both"/>
        <w:rPr>
          <w:rFonts w:ascii="CIDFont+F1" w:hAnsi="CIDFont+F1" w:cs="CIDFont+F1"/>
          <w:sz w:val="26"/>
          <w:szCs w:val="26"/>
        </w:rPr>
      </w:pPr>
    </w:p>
    <w:p w:rsidR="00BF5762" w:rsidRDefault="00BF5762" w:rsidP="00BF5762">
      <w:pPr>
        <w:autoSpaceDE w:val="0"/>
        <w:autoSpaceDN w:val="0"/>
        <w:adjustRightInd w:val="0"/>
        <w:spacing w:after="240" w:line="360" w:lineRule="auto"/>
        <w:jc w:val="both"/>
        <w:rPr>
          <w:rFonts w:ascii="CIDFont+F1" w:hAnsi="CIDFont+F1" w:cs="CIDFont+F1"/>
          <w:sz w:val="26"/>
          <w:szCs w:val="26"/>
        </w:rPr>
      </w:pPr>
    </w:p>
    <w:p w:rsidR="00BF5762" w:rsidRDefault="00BF5762" w:rsidP="00BF5762">
      <w:pPr>
        <w:autoSpaceDE w:val="0"/>
        <w:autoSpaceDN w:val="0"/>
        <w:adjustRightInd w:val="0"/>
        <w:spacing w:after="240" w:line="360" w:lineRule="auto"/>
        <w:jc w:val="both"/>
        <w:rPr>
          <w:rFonts w:ascii="CIDFont+F1" w:hAnsi="CIDFont+F1" w:cs="CIDFont+F1"/>
          <w:sz w:val="26"/>
          <w:szCs w:val="26"/>
        </w:rPr>
      </w:pPr>
    </w:p>
    <w:p w:rsidR="00BF5762" w:rsidRDefault="00BF5762" w:rsidP="00BF5762">
      <w:pPr>
        <w:autoSpaceDE w:val="0"/>
        <w:autoSpaceDN w:val="0"/>
        <w:adjustRightInd w:val="0"/>
        <w:spacing w:after="240" w:line="360" w:lineRule="auto"/>
        <w:jc w:val="both"/>
        <w:rPr>
          <w:rFonts w:ascii="CIDFont+F1" w:hAnsi="CIDFont+F1" w:cs="CIDFont+F1"/>
          <w:sz w:val="26"/>
          <w:szCs w:val="26"/>
        </w:rPr>
      </w:pPr>
    </w:p>
    <w:p w:rsidR="00BF5762" w:rsidRDefault="00BF5762" w:rsidP="00BF5762">
      <w:pPr>
        <w:autoSpaceDE w:val="0"/>
        <w:autoSpaceDN w:val="0"/>
        <w:adjustRightInd w:val="0"/>
        <w:spacing w:after="240" w:line="360" w:lineRule="auto"/>
        <w:jc w:val="both"/>
        <w:rPr>
          <w:rFonts w:ascii="CIDFont+F1" w:hAnsi="CIDFont+F1" w:cs="CIDFont+F1"/>
          <w:sz w:val="26"/>
          <w:szCs w:val="26"/>
        </w:rPr>
      </w:pPr>
    </w:p>
    <w:p w:rsidR="00BF5762" w:rsidRPr="00F26AD2" w:rsidRDefault="00BF5762" w:rsidP="00BF5762">
      <w:pPr>
        <w:pStyle w:val="Ttulo1"/>
        <w:spacing w:after="240" w:line="360" w:lineRule="auto"/>
        <w:jc w:val="both"/>
        <w:rPr>
          <w:b/>
          <w:color w:val="44546A" w:themeColor="text2"/>
          <w:sz w:val="28"/>
        </w:rPr>
      </w:pPr>
      <w:bookmarkStart w:id="60" w:name="_Toc492312014"/>
      <w:bookmarkStart w:id="61" w:name="_Toc492808538"/>
      <w:r w:rsidRPr="00F26AD2">
        <w:rPr>
          <w:b/>
          <w:color w:val="44546A" w:themeColor="text2"/>
          <w:sz w:val="28"/>
        </w:rPr>
        <w:lastRenderedPageBreak/>
        <w:t>3. Plie</w:t>
      </w:r>
      <w:r w:rsidRPr="006750BA">
        <w:rPr>
          <w:b/>
          <w:color w:val="44546A" w:themeColor="text2"/>
          <w:sz w:val="28"/>
        </w:rPr>
        <w:t>go</w:t>
      </w:r>
      <w:bookmarkEnd w:id="60"/>
      <w:bookmarkEnd w:id="61"/>
    </w:p>
    <w:p w:rsidR="00BF5762" w:rsidRPr="000319C1" w:rsidRDefault="00BF5762" w:rsidP="00BF5762">
      <w:pPr>
        <w:pStyle w:val="Ttulo2"/>
        <w:spacing w:after="240"/>
      </w:pPr>
      <w:bookmarkStart w:id="62" w:name="_Toc492312015"/>
      <w:bookmarkStart w:id="63" w:name="_Toc492808539"/>
      <w:r w:rsidRPr="000319C1">
        <w:t>3.1. Pliego de cláusulas administrativas</w:t>
      </w:r>
      <w:bookmarkEnd w:id="62"/>
      <w:bookmarkEnd w:id="63"/>
    </w:p>
    <w:p w:rsidR="00BF5762" w:rsidRPr="000319C1" w:rsidRDefault="00BF5762" w:rsidP="00BF5762">
      <w:pPr>
        <w:pStyle w:val="Ttulo3"/>
        <w:spacing w:after="240"/>
      </w:pPr>
      <w:bookmarkStart w:id="64" w:name="_Toc492312016"/>
      <w:bookmarkStart w:id="65" w:name="_Toc492808540"/>
      <w:r w:rsidRPr="000319C1">
        <w:t>3.1.1. Disposiciones generales</w:t>
      </w:r>
      <w:bookmarkEnd w:id="64"/>
      <w:bookmarkEnd w:id="65"/>
    </w:p>
    <w:p w:rsidR="00BF5762" w:rsidRPr="000319C1" w:rsidRDefault="00BF5762" w:rsidP="00BF5762">
      <w:pPr>
        <w:pStyle w:val="Ttulo4"/>
        <w:spacing w:after="240" w:line="360" w:lineRule="auto"/>
        <w:jc w:val="both"/>
      </w:pPr>
      <w:r w:rsidRPr="000319C1">
        <w:t>3.1.1.1. Objeto del Pliego de condiciones</w:t>
      </w:r>
    </w:p>
    <w:p w:rsidR="00BF5762" w:rsidRDefault="00BF5762" w:rsidP="00BF5762">
      <w:pPr>
        <w:autoSpaceDE w:val="0"/>
        <w:autoSpaceDN w:val="0"/>
        <w:adjustRightInd w:val="0"/>
        <w:spacing w:after="240" w:line="360" w:lineRule="auto"/>
        <w:jc w:val="both"/>
        <w:rPr>
          <w:rFonts w:cs="CIDFont+F2"/>
        </w:rPr>
      </w:pPr>
      <w:r w:rsidRPr="0065064F">
        <w:rPr>
          <w:rFonts w:cs="CIDFont+F2"/>
        </w:rPr>
        <w:t>El presente Pliego de condiciones junto con las disposiciones contenidas e</w:t>
      </w:r>
      <w:r>
        <w:rPr>
          <w:rFonts w:cs="CIDFont+F2"/>
        </w:rPr>
        <w:t xml:space="preserve">n el correspondiente Pliego del </w:t>
      </w:r>
      <w:r w:rsidRPr="0065064F">
        <w:rPr>
          <w:rFonts w:cs="CIDFont+F2"/>
        </w:rPr>
        <w:t xml:space="preserve">Proyecto de ejecución, tienen por objeto definir las atribuciones y </w:t>
      </w:r>
      <w:r>
        <w:rPr>
          <w:rFonts w:cs="CIDFont+F2"/>
        </w:rPr>
        <w:t xml:space="preserve">obligaciones de los agentes que </w:t>
      </w:r>
      <w:r w:rsidRPr="0065064F">
        <w:rPr>
          <w:rFonts w:cs="CIDFont+F2"/>
        </w:rPr>
        <w:t>intervienen en materia de Seguridad y Salud, así como las condicione</w:t>
      </w:r>
      <w:r>
        <w:rPr>
          <w:rFonts w:cs="CIDFont+F2"/>
        </w:rPr>
        <w:t xml:space="preserve">s que deben cumplir las medidas </w:t>
      </w:r>
      <w:r w:rsidRPr="0065064F">
        <w:rPr>
          <w:rFonts w:cs="CIDFont+F2"/>
        </w:rPr>
        <w:t xml:space="preserve">preventivas, las protecciones individuales y colectivas de la </w:t>
      </w:r>
      <w:r>
        <w:rPr>
          <w:rFonts w:cs="CIDFont+F2"/>
        </w:rPr>
        <w:t>de</w:t>
      </w:r>
      <w:r w:rsidRPr="0065064F">
        <w:rPr>
          <w:rFonts w:cs="CIDFont+F2"/>
        </w:rPr>
        <w:t>construcción</w:t>
      </w:r>
      <w:r>
        <w:rPr>
          <w:rFonts w:cs="CIDFont+F2"/>
        </w:rPr>
        <w:t xml:space="preserve"> de la edificación, situada en </w:t>
      </w:r>
      <w:r w:rsidR="00EF5440" w:rsidRPr="00EF5440">
        <w:rPr>
          <w:rFonts w:cs="CIDFont+F2"/>
          <w:highlight w:val="lightGray"/>
        </w:rPr>
        <w:t>_____________________________________</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Todo ello con el fin de evitar cualquier accidente o enfermedad profesional</w:t>
      </w:r>
      <w:r>
        <w:rPr>
          <w:rFonts w:cs="CIDFont+F2"/>
        </w:rPr>
        <w:t xml:space="preserve"> que puedan ocasionarse durante </w:t>
      </w:r>
      <w:r w:rsidRPr="0065064F">
        <w:rPr>
          <w:rFonts w:cs="CIDFont+F2"/>
        </w:rPr>
        <w:t>el transcurso de la ejecución de la demolición.</w:t>
      </w:r>
    </w:p>
    <w:p w:rsidR="00BF5762" w:rsidRPr="00796FAB" w:rsidRDefault="00BF5762" w:rsidP="00BF5762">
      <w:pPr>
        <w:pStyle w:val="Ttulo3"/>
        <w:spacing w:after="240"/>
      </w:pPr>
      <w:bookmarkStart w:id="66" w:name="_Toc492312017"/>
      <w:bookmarkStart w:id="67" w:name="_Toc492808541"/>
      <w:r w:rsidRPr="00796FAB">
        <w:t>3.1.2. Disposiciones facultativas</w:t>
      </w:r>
      <w:bookmarkEnd w:id="66"/>
      <w:bookmarkEnd w:id="67"/>
    </w:p>
    <w:p w:rsidR="00BF5762" w:rsidRPr="00796FAB" w:rsidRDefault="00BF5762" w:rsidP="00BF5762">
      <w:pPr>
        <w:pStyle w:val="Ttulo4"/>
        <w:spacing w:after="240" w:line="360" w:lineRule="auto"/>
        <w:jc w:val="both"/>
      </w:pPr>
      <w:r w:rsidRPr="00796FAB">
        <w:t>3.1.2.1. Definición, atribuciones y obligaciones de los agentes de la edificación</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Las atribuciones y las obligaciones de los distintos agentes intervinientes en l</w:t>
      </w:r>
      <w:r>
        <w:rPr>
          <w:rFonts w:cs="CIDFont+F2"/>
        </w:rPr>
        <w:t xml:space="preserve">a edificación son las reguladas </w:t>
      </w:r>
      <w:r w:rsidRPr="0065064F">
        <w:rPr>
          <w:rFonts w:cs="CIDFont+F2"/>
        </w:rPr>
        <w:t>en sus aspectos generales por la "Ley 38/1999. Ley de Ordenación de la Edificación".</w:t>
      </w:r>
    </w:p>
    <w:p w:rsidR="00BF5762" w:rsidRPr="00796FAB" w:rsidRDefault="00BF5762" w:rsidP="00BF5762">
      <w:pPr>
        <w:pStyle w:val="Ttulo4"/>
        <w:spacing w:after="240" w:line="360" w:lineRule="auto"/>
        <w:jc w:val="both"/>
      </w:pPr>
      <w:r w:rsidRPr="00796FAB">
        <w:t>3.1.2.2. El promotor</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Es la persona física o jurídica, pública o privada, que individual o colectiva</w:t>
      </w:r>
      <w:r>
        <w:rPr>
          <w:rFonts w:cs="CIDFont+F2"/>
        </w:rPr>
        <w:t xml:space="preserve">mente decide, impulsa, programa </w:t>
      </w:r>
      <w:r w:rsidRPr="0065064F">
        <w:rPr>
          <w:rFonts w:cs="CIDFont+F2"/>
        </w:rPr>
        <w:t>y financia con recursos propios o ajenos, las obras de edificación para sí o par</w:t>
      </w:r>
      <w:r>
        <w:rPr>
          <w:rFonts w:cs="CIDFont+F2"/>
        </w:rPr>
        <w:t xml:space="preserve">a su posterior enajenación, </w:t>
      </w:r>
      <w:r w:rsidRPr="0065064F">
        <w:rPr>
          <w:rFonts w:cs="CIDFont+F2"/>
        </w:rPr>
        <w:t>entrega o cesión a terceros bajo cualquier título.</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Tiene la responsabilidad de contratar a los técnicos redactores del precepti</w:t>
      </w:r>
      <w:r>
        <w:rPr>
          <w:rFonts w:cs="CIDFont+F2"/>
        </w:rPr>
        <w:t xml:space="preserve">vo Estudio de Seguridad y Salud </w:t>
      </w:r>
      <w:r w:rsidRPr="0065064F">
        <w:rPr>
          <w:rFonts w:cs="CIDFont+F2"/>
        </w:rPr>
        <w:t>- o Estudio Básico, en su caso - al igual que a los técnicos coordinador</w:t>
      </w:r>
      <w:r>
        <w:rPr>
          <w:rFonts w:cs="CIDFont+F2"/>
        </w:rPr>
        <w:t xml:space="preserve">es en la materia en la fase que </w:t>
      </w:r>
      <w:r w:rsidRPr="0065064F">
        <w:rPr>
          <w:rFonts w:cs="CIDFont+F2"/>
        </w:rPr>
        <w:t>corresponda, facilitando copias a las empresas contratistas, subcontra</w:t>
      </w:r>
      <w:r>
        <w:rPr>
          <w:rFonts w:cs="CIDFont+F2"/>
        </w:rPr>
        <w:t xml:space="preserve">tistas o trabajadores autónomos </w:t>
      </w:r>
      <w:r w:rsidRPr="0065064F">
        <w:rPr>
          <w:rFonts w:cs="CIDFont+F2"/>
        </w:rPr>
        <w:t>contratados directamente por el promotor, exigiendo la presentación de</w:t>
      </w:r>
      <w:r>
        <w:rPr>
          <w:rFonts w:cs="CIDFont+F2"/>
        </w:rPr>
        <w:t xml:space="preserve"> cada Plan de Seguridad y Salud </w:t>
      </w:r>
      <w:r w:rsidRPr="0065064F">
        <w:rPr>
          <w:rFonts w:cs="CIDFont+F2"/>
        </w:rPr>
        <w:t>previamente al comienzo de las obras.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promotor tendrá la consideración de contratista cuando realice la totali</w:t>
      </w:r>
      <w:r>
        <w:rPr>
          <w:rFonts w:cs="CIDFont+F2"/>
        </w:rPr>
        <w:t xml:space="preserve">dad o determinadas partes de la </w:t>
      </w:r>
      <w:r w:rsidRPr="0065064F">
        <w:rPr>
          <w:rFonts w:cs="CIDFont+F2"/>
        </w:rPr>
        <w:t>obra con medios humanos y recursos propios, o en el caso de contra</w:t>
      </w:r>
      <w:r>
        <w:rPr>
          <w:rFonts w:cs="CIDFont+F2"/>
        </w:rPr>
        <w:t xml:space="preserve">tar directamente a trabajadores </w:t>
      </w:r>
      <w:r w:rsidRPr="0065064F">
        <w:rPr>
          <w:rFonts w:cs="CIDFont+F2"/>
        </w:rPr>
        <w:t>autónomos para su realización o para trabajos parciales de la misma.</w:t>
      </w:r>
    </w:p>
    <w:p w:rsidR="00BF5762" w:rsidRPr="00796FAB" w:rsidRDefault="00BF5762" w:rsidP="00BF5762">
      <w:pPr>
        <w:pStyle w:val="Ttulo4"/>
        <w:spacing w:after="240" w:line="360" w:lineRule="auto"/>
        <w:jc w:val="both"/>
      </w:pPr>
      <w:r w:rsidRPr="00796FAB">
        <w:lastRenderedPageBreak/>
        <w:t>3.1.2.3. El proyectista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Es el agente que, por encargo del promotor y con sujeción a la </w:t>
      </w:r>
      <w:r>
        <w:rPr>
          <w:rFonts w:cs="CIDFont+F2"/>
        </w:rPr>
        <w:t xml:space="preserve">normativa técnica y urbanística </w:t>
      </w:r>
      <w:r w:rsidRPr="0065064F">
        <w:rPr>
          <w:rFonts w:cs="CIDFont+F2"/>
        </w:rPr>
        <w:t>correspondiente, redacta el proyecto.</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Tomará en consideración en las fases de concepción, estudio y elaboración del proyecto básico y de</w:t>
      </w:r>
      <w:r>
        <w:rPr>
          <w:rFonts w:cs="CIDFont+F2"/>
        </w:rPr>
        <w:t xml:space="preserve"> </w:t>
      </w:r>
      <w:r w:rsidRPr="0065064F">
        <w:rPr>
          <w:rFonts w:cs="CIDFont+F2"/>
        </w:rPr>
        <w:t>ejecución, los principios y criterios generales de prevención en materia de s</w:t>
      </w:r>
      <w:r>
        <w:rPr>
          <w:rFonts w:cs="CIDFont+F2"/>
        </w:rPr>
        <w:t xml:space="preserve">eguridad y de salud, de acuerdo </w:t>
      </w:r>
      <w:r w:rsidRPr="0065064F">
        <w:rPr>
          <w:rFonts w:cs="CIDFont+F2"/>
        </w:rPr>
        <w:t>con la legislación vigente.</w:t>
      </w:r>
    </w:p>
    <w:p w:rsidR="00BF5762" w:rsidRPr="00796FAB" w:rsidRDefault="00BF5762" w:rsidP="00BF5762">
      <w:pPr>
        <w:pStyle w:val="Ttulo4"/>
        <w:spacing w:after="240" w:line="360" w:lineRule="auto"/>
        <w:jc w:val="both"/>
      </w:pPr>
      <w:r w:rsidRPr="00796FAB">
        <w:t>3.1.2.4. El contratista y subcontratista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Contratista es la persona física o jurídica que asume contractualmen</w:t>
      </w:r>
      <w:r>
        <w:rPr>
          <w:rFonts w:cs="CIDFont+F2"/>
        </w:rPr>
        <w:t xml:space="preserve">te ante el promotor, con medios </w:t>
      </w:r>
      <w:r w:rsidRPr="0065064F">
        <w:rPr>
          <w:rFonts w:cs="CIDFont+F2"/>
        </w:rPr>
        <w:t>humanos y materiales propios o ajenos, el compromiso de ejecutar la tota</w:t>
      </w:r>
      <w:r>
        <w:rPr>
          <w:rFonts w:cs="CIDFont+F2"/>
        </w:rPr>
        <w:t xml:space="preserve">lidad o parte de las obras, con </w:t>
      </w:r>
      <w:r w:rsidRPr="0065064F">
        <w:rPr>
          <w:rFonts w:cs="CIDFont+F2"/>
        </w:rPr>
        <w:t>sujeción al proyecto y al contrato.</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Subcontratista es la persona física o jurídica que asume contractualmente </w:t>
      </w:r>
      <w:r>
        <w:rPr>
          <w:rFonts w:cs="CIDFont+F2"/>
        </w:rPr>
        <w:t xml:space="preserve">ante el contratista, empresario </w:t>
      </w:r>
      <w:r w:rsidRPr="0065064F">
        <w:rPr>
          <w:rFonts w:cs="CIDFont+F2"/>
        </w:rPr>
        <w:t>principal, el compromiso de realizar determinadas partes o instalacio</w:t>
      </w:r>
      <w:r>
        <w:rPr>
          <w:rFonts w:cs="CIDFont+F2"/>
        </w:rPr>
        <w:t xml:space="preserve">nes de la obra, con sujeción al </w:t>
      </w:r>
      <w:r w:rsidRPr="0065064F">
        <w:rPr>
          <w:rFonts w:cs="CIDFont+F2"/>
        </w:rPr>
        <w:t>proyecto por el que se rige su ejecución.</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El contratista comunicará a la autoridad laboral competente la apertura </w:t>
      </w:r>
      <w:r>
        <w:rPr>
          <w:rFonts w:cs="CIDFont+F2"/>
        </w:rPr>
        <w:t xml:space="preserve">del centro de trabajo en la que </w:t>
      </w:r>
      <w:r w:rsidRPr="0065064F">
        <w:rPr>
          <w:rFonts w:cs="CIDFont+F2"/>
        </w:rPr>
        <w:t>incluirá el Plan de Seguridad y Salud.</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Adoptará todas las medidas preventivas que cumplan los preceptos en m</w:t>
      </w:r>
      <w:r>
        <w:rPr>
          <w:rFonts w:cs="CIDFont+F2"/>
        </w:rPr>
        <w:t xml:space="preserve">ateria de Prevención de Riesgos </w:t>
      </w:r>
      <w:r w:rsidRPr="0065064F">
        <w:rPr>
          <w:rFonts w:cs="CIDFont+F2"/>
        </w:rPr>
        <w:t>Laborales y Seguridad y Salud que establece la legislación vigente, redacta</w:t>
      </w:r>
      <w:r>
        <w:rPr>
          <w:rFonts w:cs="CIDFont+F2"/>
        </w:rPr>
        <w:t xml:space="preserve">ndo el correspondiente Plan de </w:t>
      </w:r>
      <w:r w:rsidRPr="0065064F">
        <w:rPr>
          <w:rFonts w:cs="CIDFont+F2"/>
        </w:rPr>
        <w:t>Seguridad y ajustándose al cumplimiento estricto y permanente de lo esta</w:t>
      </w:r>
      <w:r>
        <w:rPr>
          <w:rFonts w:cs="CIDFont+F2"/>
        </w:rPr>
        <w:t xml:space="preserve">blecido en el Estudio Básico de </w:t>
      </w:r>
      <w:r w:rsidRPr="0065064F">
        <w:rPr>
          <w:rFonts w:cs="CIDFont+F2"/>
        </w:rPr>
        <w:t xml:space="preserve">Seguridad y Salud, disponiendo de todos los medios necesarios y dotando </w:t>
      </w:r>
      <w:r>
        <w:rPr>
          <w:rFonts w:cs="CIDFont+F2"/>
        </w:rPr>
        <w:t xml:space="preserve">al personal del equipamiento de </w:t>
      </w:r>
      <w:r w:rsidRPr="0065064F">
        <w:rPr>
          <w:rFonts w:cs="CIDFont+F2"/>
        </w:rPr>
        <w:t>seguridad exigibles, cumpliendo las órdenes efectuadas por el coordinador en materia de seguridad y de</w:t>
      </w:r>
      <w:r>
        <w:rPr>
          <w:rFonts w:cs="CIDFont+F2"/>
        </w:rPr>
        <w:t xml:space="preserve"> </w:t>
      </w:r>
      <w:r w:rsidRPr="0065064F">
        <w:rPr>
          <w:rFonts w:cs="CIDFont+F2"/>
        </w:rPr>
        <w:t>salud durante la ejecución de la obra.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Supervisará de manera continuada el cumplimiento de las normas de segur</w:t>
      </w:r>
      <w:r>
        <w:rPr>
          <w:rFonts w:cs="CIDFont+F2"/>
        </w:rPr>
        <w:t xml:space="preserve">idad, tutelando las actividades </w:t>
      </w:r>
      <w:r w:rsidRPr="0065064F">
        <w:rPr>
          <w:rFonts w:cs="CIDFont+F2"/>
        </w:rPr>
        <w:t>de los trabajadores a su cargo y, en su caso, relevando de su puest</w:t>
      </w:r>
      <w:r>
        <w:rPr>
          <w:rFonts w:cs="CIDFont+F2"/>
        </w:rPr>
        <w:t xml:space="preserve">o a todos aquellos que pudieran </w:t>
      </w:r>
      <w:r w:rsidRPr="0065064F">
        <w:rPr>
          <w:rFonts w:cs="CIDFont+F2"/>
        </w:rPr>
        <w:t xml:space="preserve">menoscabar las condiciones básicas de seguridad personales o generales, </w:t>
      </w:r>
      <w:r>
        <w:rPr>
          <w:rFonts w:cs="CIDFont+F2"/>
        </w:rPr>
        <w:t xml:space="preserve">por no estar en las condiciones </w:t>
      </w:r>
      <w:r w:rsidRPr="0065064F">
        <w:rPr>
          <w:rFonts w:cs="CIDFont+F2"/>
        </w:rPr>
        <w:t>adecuadas.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Entregará la información suficiente al coordinador en materia de seguridad </w:t>
      </w:r>
      <w:r>
        <w:rPr>
          <w:rFonts w:cs="CIDFont+F2"/>
        </w:rPr>
        <w:t xml:space="preserve">y de salud durante la ejecución </w:t>
      </w:r>
      <w:r w:rsidRPr="0065064F">
        <w:rPr>
          <w:rFonts w:cs="CIDFont+F2"/>
        </w:rPr>
        <w:t>de la obra, donde se acredite la estructura organizativa de la empresa, su</w:t>
      </w:r>
      <w:r>
        <w:rPr>
          <w:rFonts w:cs="CIDFont+F2"/>
        </w:rPr>
        <w:t xml:space="preserve">s responsabilidades, funciones, </w:t>
      </w:r>
      <w:r w:rsidRPr="0065064F">
        <w:rPr>
          <w:rFonts w:cs="CIDFont+F2"/>
        </w:rPr>
        <w:t>procesos, procedimientos y recursos materiales y humanos disponible</w:t>
      </w:r>
      <w:r>
        <w:rPr>
          <w:rFonts w:cs="CIDFont+F2"/>
        </w:rPr>
        <w:t xml:space="preserve">s, con el fin de garantizar una </w:t>
      </w:r>
      <w:r w:rsidRPr="0065064F">
        <w:rPr>
          <w:rFonts w:cs="CIDFont+F2"/>
        </w:rPr>
        <w:t>adecuada acción preventiva de riesgos de la obra.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lastRenderedPageBreak/>
        <w:t>Entre las responsabilidades y obligaciones del contratista y de los subcontr</w:t>
      </w:r>
      <w:r>
        <w:rPr>
          <w:rFonts w:cs="CIDFont+F2"/>
        </w:rPr>
        <w:t xml:space="preserve">atistas en materia de seguridad </w:t>
      </w:r>
      <w:r w:rsidRPr="0065064F">
        <w:rPr>
          <w:rFonts w:cs="CIDFont+F2"/>
        </w:rPr>
        <w:t>y salud, cabe destacar:</w:t>
      </w:r>
    </w:p>
    <w:p w:rsidR="00BF5762" w:rsidRPr="00796FAB" w:rsidRDefault="00BF5762" w:rsidP="007444F7">
      <w:pPr>
        <w:pStyle w:val="Prrafodelista"/>
        <w:numPr>
          <w:ilvl w:val="0"/>
          <w:numId w:val="8"/>
        </w:numPr>
        <w:autoSpaceDE w:val="0"/>
        <w:autoSpaceDN w:val="0"/>
        <w:adjustRightInd w:val="0"/>
        <w:spacing w:after="240" w:line="360" w:lineRule="auto"/>
        <w:jc w:val="both"/>
        <w:rPr>
          <w:rFonts w:cs="CIDFont+F2"/>
        </w:rPr>
      </w:pPr>
      <w:r w:rsidRPr="00796FAB">
        <w:rPr>
          <w:rFonts w:cs="CIDFont+F2"/>
        </w:rPr>
        <w:t>Aplicar los principios de la acción preventiva que se recogen en la Ley de Prevención de Riesgos</w:t>
      </w:r>
      <w:r>
        <w:rPr>
          <w:rFonts w:cs="CIDFont+F2"/>
        </w:rPr>
        <w:t xml:space="preserve"> </w:t>
      </w:r>
      <w:r w:rsidRPr="00796FAB">
        <w:rPr>
          <w:rFonts w:cs="CIDFont+F2"/>
        </w:rPr>
        <w:t>Laborales.</w:t>
      </w:r>
    </w:p>
    <w:p w:rsidR="00BF5762" w:rsidRPr="00796FAB" w:rsidRDefault="00BF5762" w:rsidP="007444F7">
      <w:pPr>
        <w:pStyle w:val="Prrafodelista"/>
        <w:numPr>
          <w:ilvl w:val="0"/>
          <w:numId w:val="8"/>
        </w:numPr>
        <w:autoSpaceDE w:val="0"/>
        <w:autoSpaceDN w:val="0"/>
        <w:adjustRightInd w:val="0"/>
        <w:spacing w:after="240" w:line="360" w:lineRule="auto"/>
        <w:jc w:val="both"/>
        <w:rPr>
          <w:rFonts w:cs="CIDFont+F2"/>
        </w:rPr>
      </w:pPr>
      <w:r w:rsidRPr="00796FAB">
        <w:rPr>
          <w:rFonts w:cs="CIDFont+F2"/>
        </w:rPr>
        <w:t>Cumplir y hacer cumplir a su personal lo establecido en el plan de seguridad y salud.</w:t>
      </w:r>
    </w:p>
    <w:p w:rsidR="00BF5762" w:rsidRPr="00796FAB" w:rsidRDefault="00BF5762" w:rsidP="007444F7">
      <w:pPr>
        <w:pStyle w:val="Prrafodelista"/>
        <w:numPr>
          <w:ilvl w:val="0"/>
          <w:numId w:val="8"/>
        </w:numPr>
        <w:autoSpaceDE w:val="0"/>
        <w:autoSpaceDN w:val="0"/>
        <w:adjustRightInd w:val="0"/>
        <w:spacing w:after="240" w:line="360" w:lineRule="auto"/>
        <w:jc w:val="both"/>
        <w:rPr>
          <w:rFonts w:cs="CIDFont+F2"/>
        </w:rPr>
      </w:pPr>
      <w:r w:rsidRPr="00796FAB">
        <w:rPr>
          <w:rFonts w:cs="CIDFont+F2"/>
        </w:rPr>
        <w:t>Cumplir la normativa en materia de prevención de riesgos laborales, teniendo en cuenta, en su caso,</w:t>
      </w:r>
      <w:r>
        <w:rPr>
          <w:rFonts w:cs="CIDFont+F2"/>
        </w:rPr>
        <w:t xml:space="preserve"> </w:t>
      </w:r>
      <w:r w:rsidRPr="00796FAB">
        <w:rPr>
          <w:rFonts w:cs="CIDFont+F2"/>
        </w:rPr>
        <w:t>las obligaciones sobre coordinación de actividades empresariales, durante la ejecución de la obra.</w:t>
      </w:r>
    </w:p>
    <w:p w:rsidR="00BF5762" w:rsidRPr="00796FAB" w:rsidRDefault="00BF5762" w:rsidP="007444F7">
      <w:pPr>
        <w:pStyle w:val="Prrafodelista"/>
        <w:numPr>
          <w:ilvl w:val="0"/>
          <w:numId w:val="8"/>
        </w:numPr>
        <w:autoSpaceDE w:val="0"/>
        <w:autoSpaceDN w:val="0"/>
        <w:adjustRightInd w:val="0"/>
        <w:spacing w:after="240" w:line="360" w:lineRule="auto"/>
        <w:jc w:val="both"/>
        <w:rPr>
          <w:rFonts w:cs="CIDFont+F2"/>
        </w:rPr>
      </w:pPr>
      <w:r w:rsidRPr="00796FAB">
        <w:rPr>
          <w:rFonts w:cs="CIDFont+F2"/>
        </w:rPr>
        <w:t>Informar y proporcionar las instrucciones adecuadas y precisas a los trabajadores autónomos sobre todas las medidas que hayan de adoptarse en lo referente a su seguridad y salud en la obra.</w:t>
      </w:r>
    </w:p>
    <w:p w:rsidR="00BF5762" w:rsidRPr="00796FAB" w:rsidRDefault="00BF5762" w:rsidP="007444F7">
      <w:pPr>
        <w:pStyle w:val="Prrafodelista"/>
        <w:numPr>
          <w:ilvl w:val="0"/>
          <w:numId w:val="8"/>
        </w:numPr>
        <w:autoSpaceDE w:val="0"/>
        <w:autoSpaceDN w:val="0"/>
        <w:adjustRightInd w:val="0"/>
        <w:spacing w:after="240" w:line="360" w:lineRule="auto"/>
        <w:jc w:val="both"/>
        <w:rPr>
          <w:rFonts w:cs="CIDFont+F2"/>
        </w:rPr>
      </w:pPr>
      <w:r w:rsidRPr="00796FAB">
        <w:rPr>
          <w:rFonts w:cs="CIDFont+F2"/>
        </w:rPr>
        <w:t>Atender las indicaciones y consignas del coordinador en materia de seguridad y salud, cumpliendo estrictamente sus instrucciones durante la ejecución de la obra.</w:t>
      </w:r>
    </w:p>
    <w:p w:rsidR="00BF5762" w:rsidRPr="00796FAB" w:rsidRDefault="00BF5762" w:rsidP="007444F7">
      <w:pPr>
        <w:pStyle w:val="Prrafodelista"/>
        <w:numPr>
          <w:ilvl w:val="0"/>
          <w:numId w:val="8"/>
        </w:numPr>
        <w:autoSpaceDE w:val="0"/>
        <w:autoSpaceDN w:val="0"/>
        <w:adjustRightInd w:val="0"/>
        <w:spacing w:after="240" w:line="360" w:lineRule="auto"/>
        <w:jc w:val="both"/>
        <w:rPr>
          <w:rFonts w:cs="CIDFont+F2"/>
        </w:rPr>
      </w:pPr>
      <w:r w:rsidRPr="00796FAB">
        <w:rPr>
          <w:rFonts w:cs="CIDFont+F2"/>
        </w:rPr>
        <w:t>Responderán de la correcta ejecución de las medidas preventivas fijadas en el plan de seguridad y salud en lo relativo a las obligaciones que les correspondan a ellos directamente o, en su caso, a los trabajadores autónomos por ellos contratados.</w:t>
      </w:r>
    </w:p>
    <w:p w:rsidR="00BF5762" w:rsidRPr="00796FAB" w:rsidRDefault="00BF5762" w:rsidP="007444F7">
      <w:pPr>
        <w:pStyle w:val="Prrafodelista"/>
        <w:numPr>
          <w:ilvl w:val="0"/>
          <w:numId w:val="8"/>
        </w:numPr>
        <w:autoSpaceDE w:val="0"/>
        <w:autoSpaceDN w:val="0"/>
        <w:adjustRightInd w:val="0"/>
        <w:spacing w:after="240" w:line="360" w:lineRule="auto"/>
        <w:jc w:val="both"/>
        <w:rPr>
          <w:rFonts w:cs="CIDFont+F2"/>
        </w:rPr>
      </w:pPr>
      <w:r w:rsidRPr="00796FAB">
        <w:rPr>
          <w:rFonts w:cs="CIDFont+F2"/>
        </w:rPr>
        <w:t>Responderán solidariamente de las consecuencias que se deriven del incumplimiento de las medidas previstas en el plan.</w:t>
      </w:r>
    </w:p>
    <w:p w:rsidR="00BF5762" w:rsidRPr="00796FAB" w:rsidRDefault="00BF5762" w:rsidP="007444F7">
      <w:pPr>
        <w:pStyle w:val="Prrafodelista"/>
        <w:numPr>
          <w:ilvl w:val="0"/>
          <w:numId w:val="8"/>
        </w:numPr>
        <w:autoSpaceDE w:val="0"/>
        <w:autoSpaceDN w:val="0"/>
        <w:adjustRightInd w:val="0"/>
        <w:spacing w:after="240" w:line="360" w:lineRule="auto"/>
        <w:jc w:val="both"/>
        <w:rPr>
          <w:rFonts w:cs="CIDFont+F2"/>
        </w:rPr>
      </w:pPr>
      <w:r w:rsidRPr="00796FAB">
        <w:rPr>
          <w:rFonts w:cs="CIDFont+F2"/>
        </w:rPr>
        <w:t>Las responsabilidades de los coordinadores, de la Dirección facultativa y del promotor, no eximirán de sus responsabilidades a los contratistas y a los subcontratistas.</w:t>
      </w:r>
    </w:p>
    <w:p w:rsidR="00BF5762" w:rsidRPr="00796FAB" w:rsidRDefault="00BF5762" w:rsidP="00BF5762">
      <w:pPr>
        <w:pStyle w:val="Ttulo4"/>
        <w:spacing w:after="240" w:line="360" w:lineRule="auto"/>
        <w:jc w:val="both"/>
      </w:pPr>
      <w:r w:rsidRPr="00796FAB">
        <w:t>3.1.2.5. La Dirección Facultativa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Se entiende como Dirección Facultativa: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técnico o los técnicos competentes designados por el promotor, encargado</w:t>
      </w:r>
      <w:r>
        <w:rPr>
          <w:rFonts w:cs="CIDFont+F2"/>
        </w:rPr>
        <w:t xml:space="preserve">s de la dirección y del control </w:t>
      </w:r>
      <w:r w:rsidRPr="0065064F">
        <w:rPr>
          <w:rFonts w:cs="CIDFont+F2"/>
        </w:rPr>
        <w:t>de la ejecución de la obra.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Las responsabilidades de la Dirección facultativa y del promotor, </w:t>
      </w:r>
      <w:r>
        <w:rPr>
          <w:rFonts w:cs="CIDFont+F2"/>
        </w:rPr>
        <w:t xml:space="preserve">no eximen en ningún caso de las </w:t>
      </w:r>
      <w:r w:rsidRPr="0065064F">
        <w:rPr>
          <w:rFonts w:cs="CIDFont+F2"/>
        </w:rPr>
        <w:t>atribuibles a los contratistas y a los subcontratistas.</w:t>
      </w:r>
    </w:p>
    <w:p w:rsidR="00BF5762" w:rsidRPr="009F2045" w:rsidRDefault="00BF5762" w:rsidP="00BF5762">
      <w:pPr>
        <w:pStyle w:val="Ttulo4"/>
        <w:spacing w:after="240" w:line="360" w:lineRule="auto"/>
        <w:jc w:val="both"/>
      </w:pPr>
      <w:r w:rsidRPr="009F2045">
        <w:t>3.1.2.6. Coordinador de Seguridad y Salud en Proyecto</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Es el técnico competente designado por el promotor para coordinar, </w:t>
      </w:r>
      <w:r>
        <w:rPr>
          <w:rFonts w:cs="CIDFont+F2"/>
        </w:rPr>
        <w:t xml:space="preserve">durante la fase del proyecto de </w:t>
      </w:r>
      <w:r w:rsidRPr="0065064F">
        <w:rPr>
          <w:rFonts w:cs="CIDFont+F2"/>
        </w:rPr>
        <w:t>ejecución, la aplicación de los principios y criterios generales de prevención en mate</w:t>
      </w:r>
      <w:r>
        <w:rPr>
          <w:rFonts w:cs="CIDFont+F2"/>
        </w:rPr>
        <w:t xml:space="preserve">ria de seguridad y </w:t>
      </w:r>
      <w:r w:rsidRPr="0065064F">
        <w:rPr>
          <w:rFonts w:cs="CIDFont+F2"/>
        </w:rPr>
        <w:t>salud.</w:t>
      </w:r>
    </w:p>
    <w:p w:rsidR="00BF5762" w:rsidRPr="009F2045" w:rsidRDefault="00BF5762" w:rsidP="00BF5762">
      <w:pPr>
        <w:pStyle w:val="Ttulo4"/>
        <w:spacing w:after="240" w:line="360" w:lineRule="auto"/>
        <w:jc w:val="both"/>
      </w:pPr>
      <w:r w:rsidRPr="009F2045">
        <w:lastRenderedPageBreak/>
        <w:t>3.1.2.7. Trabajadores Autónomos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Son las personas físicas, distintas del contratista y subcontratista, que reali</w:t>
      </w:r>
      <w:r>
        <w:rPr>
          <w:rFonts w:cs="CIDFont+F2"/>
        </w:rPr>
        <w:t xml:space="preserve">zan de forma personal y directa </w:t>
      </w:r>
      <w:r w:rsidRPr="0065064F">
        <w:rPr>
          <w:rFonts w:cs="CIDFont+F2"/>
        </w:rPr>
        <w:t>una actividad profesional, sin sujeción a un contrato de trabajo y que asumen contractu</w:t>
      </w:r>
      <w:r>
        <w:rPr>
          <w:rFonts w:cs="CIDFont+F2"/>
        </w:rPr>
        <w:t xml:space="preserve">almente ante el </w:t>
      </w:r>
      <w:r w:rsidRPr="0065064F">
        <w:rPr>
          <w:rFonts w:cs="CIDFont+F2"/>
        </w:rPr>
        <w:t>promotor, el contratista o el subcontratista, el compromiso de re</w:t>
      </w:r>
      <w:r>
        <w:rPr>
          <w:rFonts w:cs="CIDFont+F2"/>
        </w:rPr>
        <w:t xml:space="preserve">alizar determinados trabajos de </w:t>
      </w:r>
      <w:r w:rsidRPr="0065064F">
        <w:rPr>
          <w:rFonts w:cs="CIDFont+F2"/>
        </w:rPr>
        <w:t>demolición.</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Cuando el trabajador autónomo emplee en la obra a trabajadores por cuenta</w:t>
      </w:r>
      <w:r>
        <w:rPr>
          <w:rFonts w:cs="CIDFont+F2"/>
        </w:rPr>
        <w:t xml:space="preserve"> ajena, tendrá la consideración </w:t>
      </w:r>
      <w:r w:rsidRPr="0065064F">
        <w:rPr>
          <w:rFonts w:cs="CIDFont+F2"/>
        </w:rPr>
        <w:t>de contratista o subcontratista.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Los trabajadores autónomos cumplirán lo establecido en el plan de seguridad y salud.</w:t>
      </w:r>
    </w:p>
    <w:p w:rsidR="00BF5762" w:rsidRPr="009F2045" w:rsidRDefault="00BF5762" w:rsidP="00BF5762">
      <w:pPr>
        <w:pStyle w:val="Ttulo4"/>
        <w:spacing w:after="240" w:line="360" w:lineRule="auto"/>
        <w:jc w:val="both"/>
      </w:pPr>
      <w:r w:rsidRPr="009F2045">
        <w:t>3.1.2.8. Trabajadores por cuenta ajena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Los contratistas y subcontratistas deberán garantizar que los trabajadores reciban una información</w:t>
      </w:r>
      <w:r>
        <w:rPr>
          <w:rFonts w:cs="CIDFont+F2"/>
        </w:rPr>
        <w:t xml:space="preserve"> </w:t>
      </w:r>
      <w:r w:rsidRPr="0065064F">
        <w:rPr>
          <w:rFonts w:cs="CIDFont+F2"/>
        </w:rPr>
        <w:t>adecuada de todas las medidas que hayan de adoptarse en lo que se refiere</w:t>
      </w:r>
      <w:r>
        <w:rPr>
          <w:rFonts w:cs="CIDFont+F2"/>
        </w:rPr>
        <w:t xml:space="preserve"> a su seguridad y su salud en la </w:t>
      </w:r>
      <w:r w:rsidRPr="0065064F">
        <w:rPr>
          <w:rFonts w:cs="CIDFont+F2"/>
        </w:rPr>
        <w:t>obra.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contratista facilitará a los representantes de los trabajadores en el centr</w:t>
      </w:r>
      <w:r>
        <w:rPr>
          <w:rFonts w:cs="CIDFont+F2"/>
        </w:rPr>
        <w:t xml:space="preserve">o de trabajo una copia del plan </w:t>
      </w:r>
      <w:r w:rsidRPr="0065064F">
        <w:rPr>
          <w:rFonts w:cs="CIDFont+F2"/>
        </w:rPr>
        <w:t>de seguridad y salud y de sus posibles modificaciones.</w:t>
      </w:r>
    </w:p>
    <w:p w:rsidR="00BF5762" w:rsidRPr="0065064F" w:rsidRDefault="00BF5762" w:rsidP="00F26AD2">
      <w:pPr>
        <w:pStyle w:val="Ttulo4"/>
        <w:spacing w:after="240"/>
      </w:pPr>
      <w:r w:rsidRPr="0065064F">
        <w:t>3.1.2.9. Fabricantes y suministradores de equipos de protección y materiales de construcción</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Los fabricantes, importadores y suministradores de maquinaria, equipos,</w:t>
      </w:r>
      <w:r>
        <w:rPr>
          <w:rFonts w:cs="CIDFont+F2"/>
        </w:rPr>
        <w:t xml:space="preserve"> productos y útiles de trabajo, </w:t>
      </w:r>
      <w:r w:rsidRPr="0065064F">
        <w:rPr>
          <w:rFonts w:cs="CIDFont+F2"/>
        </w:rPr>
        <w:t>deberán suministrar la información que indique la forma correcta de utiliz</w:t>
      </w:r>
      <w:r>
        <w:rPr>
          <w:rFonts w:cs="CIDFont+F2"/>
        </w:rPr>
        <w:t xml:space="preserve">ación por los trabajadores, las </w:t>
      </w:r>
      <w:r w:rsidRPr="0065064F">
        <w:rPr>
          <w:rFonts w:cs="CIDFont+F2"/>
        </w:rPr>
        <w:t>medidas preventivas adicionales que deban tomarse y los riesgos labor</w:t>
      </w:r>
      <w:r>
        <w:rPr>
          <w:rFonts w:cs="CIDFont+F2"/>
        </w:rPr>
        <w:t xml:space="preserve">ales que conlleven tanto su uso </w:t>
      </w:r>
      <w:r w:rsidRPr="0065064F">
        <w:rPr>
          <w:rFonts w:cs="CIDFont+F2"/>
        </w:rPr>
        <w:t>normal como su manipulación o empleo inadecuado.</w:t>
      </w:r>
    </w:p>
    <w:p w:rsidR="00BF5762" w:rsidRPr="009F2045" w:rsidRDefault="00BF5762" w:rsidP="00BF5762">
      <w:pPr>
        <w:pStyle w:val="Ttulo4"/>
        <w:spacing w:after="240" w:line="360" w:lineRule="auto"/>
        <w:jc w:val="both"/>
      </w:pPr>
      <w:r w:rsidRPr="009F2045">
        <w:t>3.1.2.10. Recursos preventivos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Con el fin de verificar el cumplimiento de las medidas incluidas en e</w:t>
      </w:r>
      <w:r>
        <w:rPr>
          <w:rFonts w:cs="CIDFont+F2"/>
        </w:rPr>
        <w:t xml:space="preserve">l Plan de Seguridad y Salud, el </w:t>
      </w:r>
      <w:r w:rsidRPr="0065064F">
        <w:rPr>
          <w:rFonts w:cs="CIDFont+F2"/>
        </w:rPr>
        <w:t>empresario designará para la obra los recursos preventivos correspondientes, que podrán ser:</w:t>
      </w:r>
    </w:p>
    <w:p w:rsidR="00BF5762" w:rsidRPr="00450B84" w:rsidRDefault="00BF5762" w:rsidP="007444F7">
      <w:pPr>
        <w:pStyle w:val="Prrafodelista"/>
        <w:numPr>
          <w:ilvl w:val="0"/>
          <w:numId w:val="20"/>
        </w:numPr>
        <w:autoSpaceDE w:val="0"/>
        <w:autoSpaceDN w:val="0"/>
        <w:adjustRightInd w:val="0"/>
        <w:spacing w:after="240" w:line="360" w:lineRule="auto"/>
        <w:jc w:val="both"/>
        <w:rPr>
          <w:rFonts w:cs="CIDFont+F2"/>
        </w:rPr>
      </w:pPr>
      <w:r w:rsidRPr="00450B84">
        <w:rPr>
          <w:rFonts w:cs="CIDFont+F2"/>
        </w:rPr>
        <w:t>Uno o varios trabajadores designados por la empresa.</w:t>
      </w:r>
    </w:p>
    <w:p w:rsidR="00BF5762" w:rsidRPr="00450B84" w:rsidRDefault="00BF5762" w:rsidP="007444F7">
      <w:pPr>
        <w:pStyle w:val="Prrafodelista"/>
        <w:numPr>
          <w:ilvl w:val="0"/>
          <w:numId w:val="20"/>
        </w:numPr>
        <w:autoSpaceDE w:val="0"/>
        <w:autoSpaceDN w:val="0"/>
        <w:adjustRightInd w:val="0"/>
        <w:spacing w:after="240" w:line="360" w:lineRule="auto"/>
        <w:jc w:val="both"/>
        <w:rPr>
          <w:rFonts w:cs="CIDFont+F2"/>
        </w:rPr>
      </w:pPr>
      <w:r w:rsidRPr="00450B84">
        <w:rPr>
          <w:rFonts w:cs="CIDFont+F2"/>
        </w:rPr>
        <w:t>Uno o varios miembros del servicio de prevención propio de la empresa.</w:t>
      </w:r>
    </w:p>
    <w:p w:rsidR="00BF5762" w:rsidRPr="00450B84" w:rsidRDefault="00BF5762" w:rsidP="007444F7">
      <w:pPr>
        <w:pStyle w:val="Prrafodelista"/>
        <w:numPr>
          <w:ilvl w:val="0"/>
          <w:numId w:val="20"/>
        </w:numPr>
        <w:autoSpaceDE w:val="0"/>
        <w:autoSpaceDN w:val="0"/>
        <w:adjustRightInd w:val="0"/>
        <w:spacing w:after="240" w:line="360" w:lineRule="auto"/>
        <w:jc w:val="both"/>
        <w:rPr>
          <w:rFonts w:cs="CIDFont+F2"/>
        </w:rPr>
      </w:pPr>
      <w:r w:rsidRPr="00450B84">
        <w:rPr>
          <w:rFonts w:cs="CIDFont+F2"/>
        </w:rPr>
        <w:t>Uno o varios miembros del servicio o los servicios de prevención ajenos.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Las personas a las que se asigne esta vigilancia deberán dar las instruccione</w:t>
      </w:r>
      <w:r>
        <w:rPr>
          <w:rFonts w:cs="CIDFont+F2"/>
        </w:rPr>
        <w:t xml:space="preserve">s necesarias para el correcto e </w:t>
      </w:r>
      <w:r w:rsidRPr="0065064F">
        <w:rPr>
          <w:rFonts w:cs="CIDFont+F2"/>
        </w:rPr>
        <w:t>inmediato cumplimiento de las actividades preventivas. En caso de observa</w:t>
      </w:r>
      <w:r>
        <w:rPr>
          <w:rFonts w:cs="CIDFont+F2"/>
        </w:rPr>
        <w:t xml:space="preserve">r un </w:t>
      </w:r>
      <w:r>
        <w:rPr>
          <w:rFonts w:cs="CIDFont+F2"/>
        </w:rPr>
        <w:lastRenderedPageBreak/>
        <w:t xml:space="preserve">deficiente cumplimiento de </w:t>
      </w:r>
      <w:r w:rsidRPr="0065064F">
        <w:rPr>
          <w:rFonts w:cs="CIDFont+F2"/>
        </w:rPr>
        <w:t>las mismas o una ausencia, insuficiencia o falta de adecuación de las mis</w:t>
      </w:r>
      <w:r>
        <w:rPr>
          <w:rFonts w:cs="CIDFont+F2"/>
        </w:rPr>
        <w:t xml:space="preserve">mas, se informará al empresario </w:t>
      </w:r>
      <w:r w:rsidRPr="0065064F">
        <w:rPr>
          <w:rFonts w:cs="CIDFont+F2"/>
        </w:rPr>
        <w:t>para que éste adopte las medidas necesarias para su corrección, notificándose a su ve</w:t>
      </w:r>
      <w:r>
        <w:rPr>
          <w:rFonts w:cs="CIDFont+F2"/>
        </w:rPr>
        <w:t xml:space="preserve">z al Coordinador de </w:t>
      </w:r>
      <w:r w:rsidRPr="0065064F">
        <w:rPr>
          <w:rFonts w:cs="CIDFont+F2"/>
        </w:rPr>
        <w:t>Seguridad y Salud y al resto de la Dirección Facultativa.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En el Plan de Seguridad y Salud se especificarán los casos en que la presen</w:t>
      </w:r>
      <w:r>
        <w:rPr>
          <w:rFonts w:cs="CIDFont+F2"/>
        </w:rPr>
        <w:t xml:space="preserve">cia de los recursos preventivos </w:t>
      </w:r>
      <w:r w:rsidRPr="0065064F">
        <w:rPr>
          <w:rFonts w:cs="CIDFont+F2"/>
        </w:rPr>
        <w:t>es necesaria, especificándose expresamente el nombre de la persona o pe</w:t>
      </w:r>
      <w:r>
        <w:rPr>
          <w:rFonts w:cs="CIDFont+F2"/>
        </w:rPr>
        <w:t xml:space="preserve">rsonas designadas para tal fin, </w:t>
      </w:r>
      <w:r w:rsidRPr="0065064F">
        <w:rPr>
          <w:rFonts w:cs="CIDFont+F2"/>
        </w:rPr>
        <w:t>concretando las tareas en las que inicialmente se prevé necesaria su presencia.</w:t>
      </w:r>
    </w:p>
    <w:p w:rsidR="00BF5762" w:rsidRPr="009F2045" w:rsidRDefault="00BF5762" w:rsidP="00BF5762">
      <w:pPr>
        <w:pStyle w:val="Ttulo3"/>
        <w:spacing w:after="240"/>
      </w:pPr>
      <w:bookmarkStart w:id="68" w:name="_Toc492312018"/>
      <w:bookmarkStart w:id="69" w:name="_Toc492808542"/>
      <w:r w:rsidRPr="009F2045">
        <w:t>3.1.3. Formación en Seguridad</w:t>
      </w:r>
      <w:bookmarkEnd w:id="68"/>
      <w:bookmarkEnd w:id="69"/>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Con el fin de que todo el personal que acceda a la obra disponga de la sufic</w:t>
      </w:r>
      <w:r>
        <w:rPr>
          <w:rFonts w:cs="CIDFont+F2"/>
        </w:rPr>
        <w:t xml:space="preserve">iente formación en las materias </w:t>
      </w:r>
      <w:r w:rsidRPr="0065064F">
        <w:rPr>
          <w:rFonts w:cs="CIDFont+F2"/>
        </w:rPr>
        <w:t>preventivas de seguridad y salud, la empresa se encargará de su formac</w:t>
      </w:r>
      <w:r>
        <w:rPr>
          <w:rFonts w:cs="CIDFont+F2"/>
        </w:rPr>
        <w:t xml:space="preserve">ión para la adecuada prevención </w:t>
      </w:r>
      <w:r w:rsidRPr="0065064F">
        <w:rPr>
          <w:rFonts w:cs="CIDFont+F2"/>
        </w:rPr>
        <w:t xml:space="preserve">de riesgos y el correcto uso de las protecciones colectivas e individuales. </w:t>
      </w:r>
      <w:r>
        <w:rPr>
          <w:rFonts w:cs="CIDFont+F2"/>
        </w:rPr>
        <w:t xml:space="preserve">Dicha formación alcanzará todos </w:t>
      </w:r>
      <w:r w:rsidRPr="0065064F">
        <w:rPr>
          <w:rFonts w:cs="CIDFont+F2"/>
        </w:rPr>
        <w:t>los niveles de la empresa, desde los directivos hasta los trabajadores no</w:t>
      </w:r>
      <w:r>
        <w:rPr>
          <w:rFonts w:cs="CIDFont+F2"/>
        </w:rPr>
        <w:t xml:space="preserve"> cualificados, incluyendo a los </w:t>
      </w:r>
      <w:r w:rsidRPr="0065064F">
        <w:rPr>
          <w:rFonts w:cs="CIDFont+F2"/>
        </w:rPr>
        <w:t>técnicos, encargados, especialistas y operadores de máquinas entre otros.</w:t>
      </w:r>
    </w:p>
    <w:p w:rsidR="00BF5762" w:rsidRPr="009F2045" w:rsidRDefault="00BF5762" w:rsidP="00BF5762">
      <w:pPr>
        <w:pStyle w:val="Ttulo3"/>
        <w:spacing w:after="240"/>
      </w:pPr>
      <w:bookmarkStart w:id="70" w:name="_Toc492312019"/>
      <w:bookmarkStart w:id="71" w:name="_Toc492808543"/>
      <w:r w:rsidRPr="009F2045">
        <w:t>3.1.4. Reconocimientos médicos</w:t>
      </w:r>
      <w:bookmarkEnd w:id="70"/>
      <w:bookmarkEnd w:id="71"/>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La vigilancia del estado de salud de los trabajadores quedará garantizada por la empresa contratis</w:t>
      </w:r>
      <w:r>
        <w:rPr>
          <w:rFonts w:cs="CIDFont+F2"/>
        </w:rPr>
        <w:t xml:space="preserve">ta, en </w:t>
      </w:r>
      <w:r w:rsidRPr="0065064F">
        <w:rPr>
          <w:rFonts w:cs="CIDFont+F2"/>
        </w:rPr>
        <w:t>función de los riesgos inherentes al trabajo asignado y en los casos establecidos por la legislación vigente.</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Dicha vigilancia será voluntaria, excepto cuando la realización de los rec</w:t>
      </w:r>
      <w:r>
        <w:rPr>
          <w:rFonts w:cs="CIDFont+F2"/>
        </w:rPr>
        <w:t xml:space="preserve">onocimientos sea imprescindible </w:t>
      </w:r>
      <w:r w:rsidRPr="0065064F">
        <w:rPr>
          <w:rFonts w:cs="CIDFont+F2"/>
        </w:rPr>
        <w:t xml:space="preserve">para evaluar los efectos de las condiciones de trabajo sobre su salud, o </w:t>
      </w:r>
      <w:r>
        <w:rPr>
          <w:rFonts w:cs="CIDFont+F2"/>
        </w:rPr>
        <w:t xml:space="preserve">para verificar que su estado de </w:t>
      </w:r>
      <w:r w:rsidRPr="0065064F">
        <w:rPr>
          <w:rFonts w:cs="CIDFont+F2"/>
        </w:rPr>
        <w:t>salud no constituye un peligro para otras personas o para el mismo trabajador.</w:t>
      </w:r>
    </w:p>
    <w:p w:rsidR="00BF5762" w:rsidRPr="009F2045" w:rsidRDefault="00BF5762" w:rsidP="00BF5762">
      <w:pPr>
        <w:pStyle w:val="Ttulo3"/>
        <w:spacing w:after="240"/>
      </w:pPr>
      <w:bookmarkStart w:id="72" w:name="_Toc492312020"/>
      <w:bookmarkStart w:id="73" w:name="_Toc492808544"/>
      <w:r w:rsidRPr="009F2045">
        <w:t>3.1.5. Salud e higiene en el trabajo</w:t>
      </w:r>
      <w:bookmarkEnd w:id="72"/>
      <w:bookmarkEnd w:id="73"/>
    </w:p>
    <w:p w:rsidR="00BF5762" w:rsidRPr="009F2045" w:rsidRDefault="00BF5762" w:rsidP="00BF5762">
      <w:pPr>
        <w:pStyle w:val="Ttulo4"/>
        <w:spacing w:after="240" w:line="360" w:lineRule="auto"/>
        <w:jc w:val="both"/>
      </w:pPr>
      <w:r w:rsidRPr="009F2045">
        <w:t>3.1.5.1. Primeros auxilios</w:t>
      </w:r>
    </w:p>
    <w:p w:rsidR="00BF5762" w:rsidRDefault="00BF5762" w:rsidP="00BF5762">
      <w:pPr>
        <w:autoSpaceDE w:val="0"/>
        <w:autoSpaceDN w:val="0"/>
        <w:adjustRightInd w:val="0"/>
        <w:spacing w:after="240" w:line="360" w:lineRule="auto"/>
        <w:jc w:val="both"/>
        <w:rPr>
          <w:rFonts w:cs="CIDFont+F2"/>
          <w:color w:val="000000"/>
        </w:rPr>
      </w:pPr>
      <w:r w:rsidRPr="0065064F">
        <w:rPr>
          <w:rFonts w:cs="CIDFont+F2"/>
          <w:color w:val="000000"/>
        </w:rPr>
        <w:t>El empresario designará al personal encargado de la adopción de la</w:t>
      </w:r>
      <w:r>
        <w:rPr>
          <w:rFonts w:cs="CIDFont+F2"/>
          <w:color w:val="000000"/>
        </w:rPr>
        <w:t xml:space="preserve">s medidas necesarias en caso de </w:t>
      </w:r>
      <w:r w:rsidRPr="0065064F">
        <w:rPr>
          <w:rFonts w:cs="CIDFont+F2"/>
          <w:color w:val="000000"/>
        </w:rPr>
        <w:t>accidente, con el fin de garantizar la prestación de los primeros auxilios y</w:t>
      </w:r>
      <w:r>
        <w:rPr>
          <w:rFonts w:cs="CIDFont+F2"/>
          <w:color w:val="000000"/>
        </w:rPr>
        <w:t xml:space="preserve"> la evacuación del accidentado. </w:t>
      </w:r>
    </w:p>
    <w:p w:rsidR="00BF5762" w:rsidRPr="0065064F" w:rsidRDefault="00BF5762" w:rsidP="00BF5762">
      <w:pPr>
        <w:autoSpaceDE w:val="0"/>
        <w:autoSpaceDN w:val="0"/>
        <w:adjustRightInd w:val="0"/>
        <w:spacing w:after="240" w:line="360" w:lineRule="auto"/>
        <w:jc w:val="both"/>
        <w:rPr>
          <w:rFonts w:cs="CIDFont+F2"/>
          <w:color w:val="000000"/>
        </w:rPr>
      </w:pPr>
      <w:r w:rsidRPr="0065064F">
        <w:rPr>
          <w:rFonts w:cs="CIDFont+F2"/>
          <w:color w:val="000000"/>
        </w:rPr>
        <w:lastRenderedPageBreak/>
        <w:t>Se dispondrá, en un lugar visible de la obra y accesible a los operarios, un botiquín perfec</w:t>
      </w:r>
      <w:r>
        <w:rPr>
          <w:rFonts w:cs="CIDFont+F2"/>
          <w:color w:val="000000"/>
        </w:rPr>
        <w:t xml:space="preserve">tamente </w:t>
      </w:r>
      <w:r w:rsidRPr="0065064F">
        <w:rPr>
          <w:rFonts w:cs="CIDFont+F2"/>
          <w:color w:val="000000"/>
        </w:rPr>
        <w:t>equipado con material sanitario destinado a primeros auxilios.</w:t>
      </w:r>
    </w:p>
    <w:p w:rsidR="00BF5762" w:rsidRPr="0065064F" w:rsidRDefault="00BF5762" w:rsidP="00BF5762">
      <w:pPr>
        <w:autoSpaceDE w:val="0"/>
        <w:autoSpaceDN w:val="0"/>
        <w:adjustRightInd w:val="0"/>
        <w:spacing w:after="240" w:line="360" w:lineRule="auto"/>
        <w:jc w:val="both"/>
        <w:rPr>
          <w:rFonts w:cs="CIDFont+F2"/>
          <w:color w:val="000000"/>
        </w:rPr>
      </w:pPr>
      <w:r w:rsidRPr="0065064F">
        <w:rPr>
          <w:rFonts w:cs="CIDFont+F2"/>
          <w:color w:val="000000"/>
        </w:rPr>
        <w:t>El contratista instalará rótulos con caracteres legibles hasta una distancia de</w:t>
      </w:r>
      <w:r>
        <w:rPr>
          <w:rFonts w:cs="CIDFont+F2"/>
          <w:color w:val="000000"/>
        </w:rPr>
        <w:t xml:space="preserve"> 2 m, en el que se suministre a </w:t>
      </w:r>
      <w:r w:rsidRPr="0065064F">
        <w:rPr>
          <w:rFonts w:cs="CIDFont+F2"/>
          <w:color w:val="000000"/>
        </w:rPr>
        <w:t>los trabajadores y participantes en la obra la información suficiente para es</w:t>
      </w:r>
      <w:r>
        <w:rPr>
          <w:rFonts w:cs="CIDFont+F2"/>
          <w:color w:val="000000"/>
        </w:rPr>
        <w:t xml:space="preserve">tablecer rápido contacto con el </w:t>
      </w:r>
      <w:r w:rsidRPr="0065064F">
        <w:rPr>
          <w:rFonts w:cs="CIDFont+F2"/>
          <w:color w:val="000000"/>
        </w:rPr>
        <w:t>centro asistencial más próximo.</w:t>
      </w:r>
    </w:p>
    <w:p w:rsidR="00BF5762" w:rsidRPr="00343665" w:rsidRDefault="00BF5762" w:rsidP="00BF5762">
      <w:pPr>
        <w:pStyle w:val="Ttulo4"/>
        <w:spacing w:after="240" w:line="360" w:lineRule="auto"/>
        <w:jc w:val="both"/>
        <w:rPr>
          <w:rFonts w:cs="CIDFont+F2"/>
          <w:color w:val="FFFFFF"/>
        </w:rPr>
      </w:pPr>
      <w:r w:rsidRPr="00343665">
        <w:t>3.1.5.2. Actuación en caso de accidente</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En caso de accidente se tomarán solamente las medidas indispensables</w:t>
      </w:r>
      <w:r>
        <w:rPr>
          <w:rFonts w:cs="CIDFont+F2"/>
        </w:rPr>
        <w:t xml:space="preserve"> hasta que llegue la asistencia </w:t>
      </w:r>
      <w:r w:rsidRPr="0065064F">
        <w:rPr>
          <w:rFonts w:cs="CIDFont+F2"/>
        </w:rPr>
        <w:t>médica, para que el accidentado pueda ser trasladado con rapidez y s</w:t>
      </w:r>
      <w:r>
        <w:rPr>
          <w:rFonts w:cs="CIDFont+F2"/>
        </w:rPr>
        <w:t xml:space="preserve">in riesgo. En ningún caso se le </w:t>
      </w:r>
      <w:r w:rsidRPr="0065064F">
        <w:rPr>
          <w:rFonts w:cs="CIDFont+F2"/>
        </w:rPr>
        <w:t>moverá, excepto cuando sea imprescindible para su integridad.</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Se comprobarán sus signos vitales (consciencia, respiración, pulso y pres</w:t>
      </w:r>
      <w:r>
        <w:rPr>
          <w:rFonts w:cs="CIDFont+F2"/>
        </w:rPr>
        <w:t xml:space="preserve">ión sanguínea), se le intentará </w:t>
      </w:r>
      <w:r w:rsidRPr="0065064F">
        <w:rPr>
          <w:rFonts w:cs="CIDFont+F2"/>
        </w:rPr>
        <w:t>tranquilizar, y se le cubrirá con una manta para mantener su temperatura corporal.</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No se le suministrará agua, bebidas o medicamento alguno y, en caso de</w:t>
      </w:r>
      <w:r>
        <w:rPr>
          <w:rFonts w:cs="CIDFont+F2"/>
        </w:rPr>
        <w:t xml:space="preserve"> hemorragia, se presionarán las </w:t>
      </w:r>
      <w:r w:rsidRPr="0065064F">
        <w:rPr>
          <w:rFonts w:cs="CIDFont+F2"/>
        </w:rPr>
        <w:t>heridas con gasas limpias.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empresario notificará el accidente por escrito a la autoridad lab</w:t>
      </w:r>
      <w:r>
        <w:rPr>
          <w:rFonts w:cs="CIDFont+F2"/>
        </w:rPr>
        <w:t xml:space="preserve">oral, conforme al procedimiento </w:t>
      </w:r>
      <w:r w:rsidRPr="0065064F">
        <w:rPr>
          <w:rFonts w:cs="CIDFont+F2"/>
        </w:rPr>
        <w:t>reglamentario.</w:t>
      </w:r>
    </w:p>
    <w:p w:rsidR="00BF5762" w:rsidRPr="00343665" w:rsidRDefault="00BF5762" w:rsidP="00BF5762">
      <w:pPr>
        <w:pStyle w:val="Ttulo3"/>
        <w:spacing w:after="240"/>
      </w:pPr>
      <w:bookmarkStart w:id="74" w:name="_Toc492312021"/>
      <w:bookmarkStart w:id="75" w:name="_Toc492808545"/>
      <w:r w:rsidRPr="00343665">
        <w:t>3.1.6. Documentación de obra</w:t>
      </w:r>
      <w:bookmarkEnd w:id="74"/>
      <w:bookmarkEnd w:id="75"/>
    </w:p>
    <w:p w:rsidR="00BF5762" w:rsidRPr="00343665" w:rsidRDefault="00BF5762" w:rsidP="00BF5762">
      <w:pPr>
        <w:pStyle w:val="Ttulo4"/>
        <w:spacing w:after="240" w:line="360" w:lineRule="auto"/>
        <w:jc w:val="both"/>
      </w:pPr>
      <w:r w:rsidRPr="00343665">
        <w:t>3.1.6.1. Estudio Básico de Seguridad y Salud</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Es el documento elaborado por el técnico competente designado por el </w:t>
      </w:r>
      <w:r>
        <w:rPr>
          <w:rFonts w:cs="CIDFont+F2"/>
        </w:rPr>
        <w:t xml:space="preserve">promotor, donde se precisan las </w:t>
      </w:r>
      <w:r w:rsidRPr="0065064F">
        <w:rPr>
          <w:rFonts w:cs="CIDFont+F2"/>
        </w:rPr>
        <w:t>normas de seguridad y salud aplicables a la obra, contemplando la identifi</w:t>
      </w:r>
      <w:r>
        <w:rPr>
          <w:rFonts w:cs="CIDFont+F2"/>
        </w:rPr>
        <w:t xml:space="preserve">cación de los riesgos laborales </w:t>
      </w:r>
      <w:r w:rsidRPr="0065064F">
        <w:rPr>
          <w:rFonts w:cs="CIDFont+F2"/>
        </w:rPr>
        <w:t>que puedan ser evitados, indicando las medidas técnicas necesarias para ello.</w:t>
      </w:r>
    </w:p>
    <w:p w:rsidR="00BF5762" w:rsidRDefault="00BF5762" w:rsidP="00BF5762">
      <w:pPr>
        <w:autoSpaceDE w:val="0"/>
        <w:autoSpaceDN w:val="0"/>
        <w:adjustRightInd w:val="0"/>
        <w:spacing w:after="240" w:line="360" w:lineRule="auto"/>
        <w:jc w:val="both"/>
        <w:rPr>
          <w:rFonts w:cs="CIDFont+F2"/>
        </w:rPr>
      </w:pPr>
      <w:r w:rsidRPr="0065064F">
        <w:rPr>
          <w:rFonts w:cs="CIDFont+F2"/>
        </w:rPr>
        <w:t>Incluye también las previsiones y las informaciones útiles para efectuar en su día, en las debidas</w:t>
      </w:r>
      <w:r>
        <w:rPr>
          <w:rFonts w:cs="CIDFont+F2"/>
        </w:rPr>
        <w:t xml:space="preserve"> </w:t>
      </w:r>
      <w:r w:rsidRPr="0065064F">
        <w:rPr>
          <w:rFonts w:cs="CIDFont+F2"/>
        </w:rPr>
        <w:t>condiciones de seguridad y salud, los previsibles trabajos posteriores.</w:t>
      </w:r>
    </w:p>
    <w:p w:rsidR="00EF5440" w:rsidRPr="00362EF5" w:rsidRDefault="00EF5440" w:rsidP="00EF5440">
      <w:pPr>
        <w:pStyle w:val="Ttulo4"/>
        <w:rPr>
          <w:rFonts w:asciiTheme="minorHAnsi" w:hAnsiTheme="minorHAnsi"/>
          <w:color w:val="5B9BD5" w:themeColor="accent5"/>
        </w:rPr>
      </w:pPr>
      <w:r w:rsidRPr="00EF5440">
        <w:t>3.1.6.2. Plan de desamiantado</w:t>
      </w:r>
      <w:r w:rsidR="00362EF5">
        <w:t xml:space="preserve"> </w:t>
      </w:r>
      <w:r w:rsidR="00F26AD2">
        <w:rPr>
          <w:color w:val="5B9BD5" w:themeColor="accent5"/>
        </w:rPr>
        <w:t>(E</w:t>
      </w:r>
      <w:r w:rsidR="007444F7" w:rsidRPr="00114892">
        <w:rPr>
          <w:rFonts w:asciiTheme="minorHAnsi" w:hAnsiTheme="minorHAnsi"/>
          <w:bCs/>
          <w:i w:val="0"/>
          <w:color w:val="5B9BD5" w:themeColor="accent5"/>
          <w:szCs w:val="23"/>
        </w:rPr>
        <w:t>n caso de presencia de amianto en obra)</w:t>
      </w:r>
    </w:p>
    <w:p w:rsidR="00EF5440" w:rsidRPr="00EF5440" w:rsidRDefault="00EF5440" w:rsidP="00EF5440">
      <w:pPr>
        <w:autoSpaceDE w:val="0"/>
        <w:autoSpaceDN w:val="0"/>
        <w:adjustRightInd w:val="0"/>
        <w:spacing w:after="0" w:line="360" w:lineRule="auto"/>
        <w:jc w:val="both"/>
        <w:rPr>
          <w:rFonts w:cs="CIDFont+F2"/>
          <w:szCs w:val="18"/>
        </w:rPr>
      </w:pPr>
      <w:r w:rsidRPr="00EF5440">
        <w:rPr>
          <w:rFonts w:cs="CIDFont+F2"/>
          <w:szCs w:val="18"/>
        </w:rPr>
        <w:t>La retirada de los materiales que contienen amianto se realizará según las prescripci</w:t>
      </w:r>
      <w:r>
        <w:rPr>
          <w:rFonts w:cs="CIDFont+F2"/>
          <w:szCs w:val="18"/>
        </w:rPr>
        <w:t xml:space="preserve">ones del Plan de </w:t>
      </w:r>
      <w:r w:rsidRPr="00EF5440">
        <w:rPr>
          <w:rFonts w:cs="CIDFont+F2"/>
          <w:szCs w:val="18"/>
        </w:rPr>
        <w:t>desamiantado que se incorpora al presente proyecto de demolición.</w:t>
      </w:r>
    </w:p>
    <w:p w:rsidR="00EF5440" w:rsidRPr="00EF5440" w:rsidRDefault="00EF5440" w:rsidP="00EF5440">
      <w:pPr>
        <w:autoSpaceDE w:val="0"/>
        <w:autoSpaceDN w:val="0"/>
        <w:adjustRightInd w:val="0"/>
        <w:spacing w:after="0" w:line="360" w:lineRule="auto"/>
        <w:jc w:val="both"/>
        <w:rPr>
          <w:rFonts w:cs="CIDFont+F2"/>
          <w:szCs w:val="18"/>
        </w:rPr>
      </w:pPr>
      <w:r w:rsidRPr="00EF5440">
        <w:rPr>
          <w:rFonts w:cs="CIDFont+F2"/>
          <w:szCs w:val="18"/>
        </w:rPr>
        <w:t>Su contenido tiene en consideración las prescripciones del Real D</w:t>
      </w:r>
      <w:r>
        <w:rPr>
          <w:rFonts w:cs="CIDFont+F2"/>
          <w:szCs w:val="18"/>
        </w:rPr>
        <w:t xml:space="preserve">ecreto 396/2006, que regula las </w:t>
      </w:r>
      <w:r w:rsidRPr="00EF5440">
        <w:rPr>
          <w:rFonts w:cs="CIDFont+F2"/>
          <w:szCs w:val="18"/>
        </w:rPr>
        <w:t>disposiciones de seguridad y salud aplicables a los trabajos con riesgo de e</w:t>
      </w:r>
      <w:r>
        <w:rPr>
          <w:rFonts w:cs="CIDFont+F2"/>
          <w:szCs w:val="18"/>
        </w:rPr>
        <w:t xml:space="preserve">xposición al amianto, </w:t>
      </w:r>
      <w:r w:rsidRPr="00EF5440">
        <w:rPr>
          <w:rFonts w:cs="CIDFont+F2"/>
          <w:szCs w:val="18"/>
        </w:rPr>
        <w:lastRenderedPageBreak/>
        <w:t xml:space="preserve">estableciendo en su artículo 11 "Planes de trabajo", la obligatoriedad de </w:t>
      </w:r>
      <w:r>
        <w:rPr>
          <w:rFonts w:cs="CIDFont+F2"/>
          <w:szCs w:val="18"/>
        </w:rPr>
        <w:t xml:space="preserve">elaborar un plan de trabajo por </w:t>
      </w:r>
      <w:r w:rsidRPr="00EF5440">
        <w:rPr>
          <w:rFonts w:cs="CIDFont+F2"/>
          <w:szCs w:val="18"/>
        </w:rPr>
        <w:t>parte del empresario antes del comienzo de cada actividad con riesgo de exposición al amianto.</w:t>
      </w:r>
    </w:p>
    <w:p w:rsidR="00BF5762" w:rsidRPr="00343665" w:rsidRDefault="00BF5762" w:rsidP="00BF5762">
      <w:pPr>
        <w:pStyle w:val="Ttulo4"/>
        <w:spacing w:after="240" w:line="360" w:lineRule="auto"/>
        <w:jc w:val="both"/>
      </w:pPr>
      <w:r w:rsidRPr="00343665">
        <w:t>3.1.6.2. Plan de seguridad y salud</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En aplicación del presente estudio básico de seguridad y salud</w:t>
      </w:r>
      <w:r>
        <w:rPr>
          <w:rFonts w:cs="CIDFont+F2"/>
        </w:rPr>
        <w:t xml:space="preserve">, cada contratista elaborará el </w:t>
      </w:r>
      <w:r w:rsidRPr="0065064F">
        <w:rPr>
          <w:rFonts w:cs="CIDFont+F2"/>
        </w:rPr>
        <w:t>correspondiente plan de seguridad y salud en el trabajo, en el que se an</w:t>
      </w:r>
      <w:r>
        <w:rPr>
          <w:rFonts w:cs="CIDFont+F2"/>
        </w:rPr>
        <w:t xml:space="preserve">alicen, estudien, desarrollen y </w:t>
      </w:r>
      <w:r w:rsidRPr="0065064F">
        <w:rPr>
          <w:rFonts w:cs="CIDFont+F2"/>
        </w:rPr>
        <w:t>complementen las previsiones contenidas en el estudio básico de segur</w:t>
      </w:r>
      <w:r>
        <w:rPr>
          <w:rFonts w:cs="CIDFont+F2"/>
        </w:rPr>
        <w:t xml:space="preserve">idad y salud, en función de su </w:t>
      </w:r>
      <w:r w:rsidRPr="0065064F">
        <w:rPr>
          <w:rFonts w:cs="CIDFont+F2"/>
        </w:rPr>
        <w:t>propio sistema de ejecución de la demolición. En dicho plan se incluirán</w:t>
      </w:r>
      <w:r>
        <w:rPr>
          <w:rFonts w:cs="CIDFont+F2"/>
        </w:rPr>
        <w:t xml:space="preserve">, en su caso, las propuestas de </w:t>
      </w:r>
      <w:r w:rsidRPr="0065064F">
        <w:rPr>
          <w:rFonts w:cs="CIDFont+F2"/>
        </w:rPr>
        <w:t>medidas alternativas de prevención que el contratista proponga con l</w:t>
      </w:r>
      <w:r>
        <w:rPr>
          <w:rFonts w:cs="CIDFont+F2"/>
        </w:rPr>
        <w:t xml:space="preserve">a correspondiente justificación </w:t>
      </w:r>
      <w:r w:rsidRPr="0065064F">
        <w:rPr>
          <w:rFonts w:cs="CIDFont+F2"/>
        </w:rPr>
        <w:t>técnica, que no podrán implicar disminución de los niveles de protección p</w:t>
      </w:r>
      <w:r>
        <w:rPr>
          <w:rFonts w:cs="CIDFont+F2"/>
        </w:rPr>
        <w:t xml:space="preserve">revistos en este estudio básico </w:t>
      </w:r>
      <w:r w:rsidRPr="0065064F">
        <w:rPr>
          <w:rFonts w:cs="CIDFont+F2"/>
        </w:rPr>
        <w:t>de seguridad y salud.</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El Coordinador de Seguridad y Salud durante la ejecución de la demolición </w:t>
      </w:r>
      <w:r>
        <w:rPr>
          <w:rFonts w:cs="CIDFont+F2"/>
        </w:rPr>
        <w:t xml:space="preserve">aprobará el plan de seguridad y </w:t>
      </w:r>
      <w:r w:rsidRPr="0065064F">
        <w:rPr>
          <w:rFonts w:cs="CIDFont+F2"/>
        </w:rPr>
        <w:t>salud antes del inicio de la misma.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plan de seguridad y salud podrá ser modificado por el contratista en func</w:t>
      </w:r>
      <w:r>
        <w:rPr>
          <w:rFonts w:cs="CIDFont+F2"/>
        </w:rPr>
        <w:t xml:space="preserve">ión del proceso de ejecución de </w:t>
      </w:r>
      <w:r w:rsidRPr="0065064F">
        <w:rPr>
          <w:rFonts w:cs="CIDFont+F2"/>
        </w:rPr>
        <w:t>la demolición, de la evolución de los trabajos y de las posibles incidenc</w:t>
      </w:r>
      <w:r>
        <w:rPr>
          <w:rFonts w:cs="CIDFont+F2"/>
        </w:rPr>
        <w:t xml:space="preserve">ias o modificaciones que puedan </w:t>
      </w:r>
      <w:r w:rsidRPr="0065064F">
        <w:rPr>
          <w:rFonts w:cs="CIDFont+F2"/>
        </w:rPr>
        <w:t>surgir durante el desarrollo de la misma, siempre con la aprobación expre</w:t>
      </w:r>
      <w:r>
        <w:rPr>
          <w:rFonts w:cs="CIDFont+F2"/>
        </w:rPr>
        <w:t xml:space="preserve">sa del Coordinador de Seguridad </w:t>
      </w:r>
      <w:r w:rsidRPr="0065064F">
        <w:rPr>
          <w:rFonts w:cs="CIDFont+F2"/>
        </w:rPr>
        <w:t>y Salud y de la Dirección facultativa.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Quienes intervengan en la ejecución de la demolición, así </w:t>
      </w:r>
      <w:r>
        <w:rPr>
          <w:rFonts w:cs="CIDFont+F2"/>
        </w:rPr>
        <w:t xml:space="preserve">como las personas u órganos con </w:t>
      </w:r>
      <w:r w:rsidRPr="0065064F">
        <w:rPr>
          <w:rFonts w:cs="CIDFont+F2"/>
        </w:rPr>
        <w:t>responsabilidades en materia de prevención de las empresas i</w:t>
      </w:r>
      <w:r>
        <w:rPr>
          <w:rFonts w:cs="CIDFont+F2"/>
        </w:rPr>
        <w:t xml:space="preserve">ntervinientes en la misma y los </w:t>
      </w:r>
      <w:r w:rsidRPr="0065064F">
        <w:rPr>
          <w:rFonts w:cs="CIDFont+F2"/>
        </w:rPr>
        <w:t>representantes de los trabajadores, podrán presentar, por escrito y de fo</w:t>
      </w:r>
      <w:r>
        <w:rPr>
          <w:rFonts w:cs="CIDFont+F2"/>
        </w:rPr>
        <w:t xml:space="preserve">rma razonada, las sugerencias y </w:t>
      </w:r>
      <w:r w:rsidRPr="0065064F">
        <w:rPr>
          <w:rFonts w:cs="CIDFont+F2"/>
        </w:rPr>
        <w:t>alternativas que estimen oportunas. A tal efecto, el plan de seguri</w:t>
      </w:r>
      <w:r>
        <w:rPr>
          <w:rFonts w:cs="CIDFont+F2"/>
        </w:rPr>
        <w:t xml:space="preserve">dad y salud estará en la obra a </w:t>
      </w:r>
      <w:r w:rsidRPr="0065064F">
        <w:rPr>
          <w:rFonts w:cs="CIDFont+F2"/>
        </w:rPr>
        <w:t>disposición permanente de los mismos y de la Dirección Facultativa.</w:t>
      </w:r>
    </w:p>
    <w:p w:rsidR="00BF5762" w:rsidRPr="00343665" w:rsidRDefault="00BF5762" w:rsidP="00BF5762">
      <w:pPr>
        <w:pStyle w:val="Ttulo4"/>
        <w:spacing w:after="240" w:line="360" w:lineRule="auto"/>
        <w:jc w:val="both"/>
      </w:pPr>
      <w:r w:rsidRPr="00343665">
        <w:t>3.1.6.3. Acta de aprobación del plan</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plan de seguridad y salud elaborado por el contratista será aprobado, ant</w:t>
      </w:r>
      <w:r>
        <w:rPr>
          <w:rFonts w:cs="CIDFont+F2"/>
        </w:rPr>
        <w:t xml:space="preserve">es del inicio de la demolición, </w:t>
      </w:r>
      <w:r w:rsidRPr="0065064F">
        <w:rPr>
          <w:rFonts w:cs="CIDFont+F2"/>
        </w:rPr>
        <w:t>por el Coordinador de Seguridad y Salud, que deberá emitir un acta de aproba</w:t>
      </w:r>
      <w:r>
        <w:rPr>
          <w:rFonts w:cs="CIDFont+F2"/>
        </w:rPr>
        <w:t xml:space="preserve">ción, visada por el Colegio </w:t>
      </w:r>
      <w:r w:rsidRPr="0065064F">
        <w:rPr>
          <w:rFonts w:cs="CIDFont+F2"/>
        </w:rPr>
        <w:t>Profesional correspondiente, como documento acreditativo de dicha operación.</w:t>
      </w:r>
    </w:p>
    <w:p w:rsidR="00BF5762" w:rsidRPr="00343665" w:rsidRDefault="00BF5762" w:rsidP="00BF5762">
      <w:pPr>
        <w:pStyle w:val="Ttulo4"/>
        <w:spacing w:after="240" w:line="360" w:lineRule="auto"/>
        <w:jc w:val="both"/>
      </w:pPr>
      <w:r w:rsidRPr="00343665">
        <w:lastRenderedPageBreak/>
        <w:t>3.1.6.4. Comunicación de apertura de centro de trabajo</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La comunicación de apertura del centro de trabajo a la autoridad laboral competente será previa </w:t>
      </w:r>
      <w:r>
        <w:rPr>
          <w:rFonts w:cs="CIDFont+F2"/>
        </w:rPr>
        <w:t xml:space="preserve">al </w:t>
      </w:r>
      <w:r w:rsidRPr="0065064F">
        <w:rPr>
          <w:rFonts w:cs="CIDFont+F2"/>
        </w:rPr>
        <w:t>comienzo de los trabajos y se presentará únicamente por los empresarios</w:t>
      </w:r>
      <w:r>
        <w:rPr>
          <w:rFonts w:cs="CIDFont+F2"/>
        </w:rPr>
        <w:t xml:space="preserve"> que tengan la consideración de </w:t>
      </w:r>
      <w:r w:rsidRPr="0065064F">
        <w:rPr>
          <w:rFonts w:cs="CIDFont+F2"/>
        </w:rPr>
        <w:t>contratistas.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La comunicación contendrá los datos de la empresa, del centro</w:t>
      </w:r>
      <w:r>
        <w:rPr>
          <w:rFonts w:cs="CIDFont+F2"/>
        </w:rPr>
        <w:t xml:space="preserve"> de trabajo y de producción y/o </w:t>
      </w:r>
      <w:r w:rsidRPr="0065064F">
        <w:rPr>
          <w:rFonts w:cs="CIDFont+F2"/>
        </w:rPr>
        <w:t>almacenamiento del centro de trabajo. Deberá incluir, además, el plan de seguridad y salud.</w:t>
      </w:r>
    </w:p>
    <w:p w:rsidR="00BF5762" w:rsidRPr="00343665" w:rsidRDefault="00BF5762" w:rsidP="00BF5762">
      <w:pPr>
        <w:pStyle w:val="Ttulo4"/>
        <w:spacing w:after="240" w:line="360" w:lineRule="auto"/>
        <w:jc w:val="both"/>
      </w:pPr>
      <w:r w:rsidRPr="00343665">
        <w:t>3.1.6.5. Libro de incidencias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Con fines de control y seguimiento del plan de seguridad y salud, en cad</w:t>
      </w:r>
      <w:r>
        <w:rPr>
          <w:rFonts w:cs="CIDFont+F2"/>
        </w:rPr>
        <w:t xml:space="preserve">a centro de trabajo existirá un </w:t>
      </w:r>
      <w:r w:rsidRPr="0065064F">
        <w:rPr>
          <w:rFonts w:cs="CIDFont+F2"/>
        </w:rPr>
        <w:t>libro de incidencias que constará de hojas por duplicado, habilitado a tal efecto.</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Será facilitado por el colegio profesional que vise el acta de aprobación del p</w:t>
      </w:r>
      <w:r>
        <w:rPr>
          <w:rFonts w:cs="CIDFont+F2"/>
        </w:rPr>
        <w:t xml:space="preserve">lan o la oficina de supervisión </w:t>
      </w:r>
      <w:r w:rsidRPr="0065064F">
        <w:rPr>
          <w:rFonts w:cs="CIDFont+F2"/>
        </w:rPr>
        <w:t>de proyectos u órgano equivalente cuando se trate de obras de las administraciones públicas.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libro de incidencias deberá mantenerse siempre en la obra, en poder</w:t>
      </w:r>
      <w:r>
        <w:rPr>
          <w:rFonts w:cs="CIDFont+F2"/>
        </w:rPr>
        <w:t xml:space="preserve"> del Coordinador de Seguridad y </w:t>
      </w:r>
      <w:r w:rsidRPr="0065064F">
        <w:rPr>
          <w:rFonts w:cs="CIDFont+F2"/>
        </w:rPr>
        <w:t>Salud durante la ejecución de la demolición, teniendo acceso la Dirección Fa</w:t>
      </w:r>
      <w:r>
        <w:rPr>
          <w:rFonts w:cs="CIDFont+F2"/>
        </w:rPr>
        <w:t xml:space="preserve">cultativa de la obra a demoler, </w:t>
      </w:r>
      <w:r w:rsidRPr="0065064F">
        <w:rPr>
          <w:rFonts w:cs="CIDFont+F2"/>
        </w:rPr>
        <w:t xml:space="preserve">los contratistas y subcontratistas y los trabajadores autónomos, así como las personas u </w:t>
      </w:r>
      <w:r>
        <w:rPr>
          <w:rFonts w:cs="CIDFont+F2"/>
        </w:rPr>
        <w:t>órganos con r</w:t>
      </w:r>
      <w:r w:rsidRPr="0065064F">
        <w:rPr>
          <w:rFonts w:cs="CIDFont+F2"/>
        </w:rPr>
        <w:t>esponsabilidades en materia de prevención en las empresas intervinientes</w:t>
      </w:r>
      <w:r>
        <w:rPr>
          <w:rFonts w:cs="CIDFont+F2"/>
        </w:rPr>
        <w:t xml:space="preserve"> en la obra, los representantes </w:t>
      </w:r>
      <w:r w:rsidRPr="0065064F">
        <w:rPr>
          <w:rFonts w:cs="CIDFont+F2"/>
        </w:rPr>
        <w:t>de los trabajadores y los técnicos de los órganos especializados en mat</w:t>
      </w:r>
      <w:r>
        <w:rPr>
          <w:rFonts w:cs="CIDFont+F2"/>
        </w:rPr>
        <w:t xml:space="preserve">eria de seguridad y salud en el </w:t>
      </w:r>
      <w:r w:rsidRPr="0065064F">
        <w:rPr>
          <w:rFonts w:cs="CIDFont+F2"/>
        </w:rPr>
        <w:t>trabajo de las administraciones públicas competentes, quienes podrán hacer anotaciones en el mismo.</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El Coordinador de Seguridad y Salud durante la ejecución de la demolición </w:t>
      </w:r>
      <w:r>
        <w:rPr>
          <w:rFonts w:cs="CIDFont+F2"/>
        </w:rPr>
        <w:t xml:space="preserve">deberá notificar al contratista </w:t>
      </w:r>
      <w:r w:rsidRPr="0065064F">
        <w:rPr>
          <w:rFonts w:cs="CIDFont+F2"/>
        </w:rPr>
        <w:t>afectado y a los representantes de los trabajadores de éste, las anotaciones efectuada</w:t>
      </w:r>
      <w:r>
        <w:rPr>
          <w:rFonts w:cs="CIDFont+F2"/>
        </w:rPr>
        <w:t xml:space="preserve">s en el libro de </w:t>
      </w:r>
      <w:r w:rsidRPr="0065064F">
        <w:rPr>
          <w:rFonts w:cs="CIDFont+F2"/>
        </w:rPr>
        <w:t>incidencias.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Cuando las anotaciones se refieran a cualquier incumplimiento de l</w:t>
      </w:r>
      <w:r>
        <w:rPr>
          <w:rFonts w:cs="CIDFont+F2"/>
        </w:rPr>
        <w:t xml:space="preserve">as advertencias u observaciones </w:t>
      </w:r>
      <w:r w:rsidRPr="0065064F">
        <w:rPr>
          <w:rFonts w:cs="CIDFont+F2"/>
        </w:rPr>
        <w:t>anteriores, se remitirá una copia a la Inspección de Trabajo y Seguridad Soc</w:t>
      </w:r>
      <w:r>
        <w:rPr>
          <w:rFonts w:cs="CIDFont+F2"/>
        </w:rPr>
        <w:t xml:space="preserve">ial en el plazo de veinticuatro </w:t>
      </w:r>
      <w:r w:rsidRPr="0065064F">
        <w:rPr>
          <w:rFonts w:cs="CIDFont+F2"/>
        </w:rPr>
        <w:t>horas. En todo caso, deberá especificarse si la anotación se trata de una</w:t>
      </w:r>
      <w:r>
        <w:rPr>
          <w:rFonts w:cs="CIDFont+F2"/>
        </w:rPr>
        <w:t xml:space="preserve"> nueva observación o supone una </w:t>
      </w:r>
      <w:r w:rsidRPr="0065064F">
        <w:rPr>
          <w:rFonts w:cs="CIDFont+F2"/>
        </w:rPr>
        <w:t>reiteración de una advertencia u observación anterior.</w:t>
      </w:r>
    </w:p>
    <w:p w:rsidR="00BF5762" w:rsidRPr="00343665" w:rsidRDefault="00BF5762" w:rsidP="00BF5762">
      <w:pPr>
        <w:pStyle w:val="Ttulo4"/>
        <w:spacing w:after="240" w:line="360" w:lineRule="auto"/>
        <w:jc w:val="both"/>
      </w:pPr>
      <w:r w:rsidRPr="00343665">
        <w:lastRenderedPageBreak/>
        <w:t>3.1.6.6. Libro de órdenes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En la obra existirá un libro de órdenes y asistencias, en el que la Dirección Facultativa </w:t>
      </w:r>
      <w:r>
        <w:rPr>
          <w:rFonts w:cs="CIDFont+F2"/>
        </w:rPr>
        <w:t xml:space="preserve">reseñará las </w:t>
      </w:r>
      <w:r w:rsidRPr="0065064F">
        <w:rPr>
          <w:rFonts w:cs="CIDFont+F2"/>
        </w:rPr>
        <w:t>incidencias, órdenes y asistencias que se produzcan en el desarrollo de la demolición.</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Las anotaciones así expuestas tienen rango de órdenes o comentarios nec</w:t>
      </w:r>
      <w:r>
        <w:rPr>
          <w:rFonts w:cs="CIDFont+F2"/>
        </w:rPr>
        <w:t xml:space="preserve">esarios de ejecución de obra y, </w:t>
      </w:r>
      <w:r w:rsidRPr="0065064F">
        <w:rPr>
          <w:rFonts w:cs="CIDFont+F2"/>
        </w:rPr>
        <w:t>en consecuencia, serán respetadas por el contratista de la obra a demoler.</w:t>
      </w:r>
    </w:p>
    <w:p w:rsidR="00BF5762" w:rsidRPr="00343665" w:rsidRDefault="00BF5762" w:rsidP="00BF5762">
      <w:pPr>
        <w:pStyle w:val="Ttulo4"/>
        <w:spacing w:after="240" w:line="360" w:lineRule="auto"/>
        <w:jc w:val="both"/>
      </w:pPr>
      <w:r w:rsidRPr="00343665">
        <w:t>3.1.6.7. Libro de visitas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libro de visitas deberá estar en obra, a disposición permanente de la In</w:t>
      </w:r>
      <w:r>
        <w:rPr>
          <w:rFonts w:cs="CIDFont+F2"/>
        </w:rPr>
        <w:t xml:space="preserve">spección de Trabajo y Seguridad </w:t>
      </w:r>
      <w:r w:rsidRPr="0065064F">
        <w:rPr>
          <w:rFonts w:cs="CIDFont+F2"/>
        </w:rPr>
        <w:t>Social.</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El primer libro lo habilitará el jefe de la Inspección de la provincia en que se encuentre la </w:t>
      </w:r>
      <w:r>
        <w:rPr>
          <w:rFonts w:cs="CIDFont+F2"/>
        </w:rPr>
        <w:t xml:space="preserve">obra. Para </w:t>
      </w:r>
      <w:r w:rsidRPr="0065064F">
        <w:rPr>
          <w:rFonts w:cs="CIDFont+F2"/>
        </w:rPr>
        <w:t>habilitar el segundo o los siguientes, será necesario presentar el anterior. En</w:t>
      </w:r>
      <w:r>
        <w:rPr>
          <w:rFonts w:cs="CIDFont+F2"/>
        </w:rPr>
        <w:t xml:space="preserve"> caso de pérdida o destrucción,</w:t>
      </w:r>
      <w:r w:rsidRPr="0065064F">
        <w:rPr>
          <w:rFonts w:cs="CIDFont+F2"/>
        </w:rPr>
        <w:t xml:space="preserve"> el representante legal de la empresa deberá justificar por escrito los</w:t>
      </w:r>
      <w:r>
        <w:rPr>
          <w:rFonts w:cs="CIDFont+F2"/>
        </w:rPr>
        <w:t xml:space="preserve"> motivos y las pruebas. Una vez </w:t>
      </w:r>
      <w:r w:rsidRPr="0065064F">
        <w:rPr>
          <w:rFonts w:cs="CIDFont+F2"/>
        </w:rPr>
        <w:t>agotado un libro, se conservará durante 5 años, contados desde la última diligencia.</w:t>
      </w:r>
    </w:p>
    <w:p w:rsidR="00BF5762" w:rsidRPr="00343665" w:rsidRDefault="00BF5762" w:rsidP="00BF5762">
      <w:pPr>
        <w:pStyle w:val="Ttulo4"/>
        <w:spacing w:after="240" w:line="360" w:lineRule="auto"/>
        <w:jc w:val="both"/>
      </w:pPr>
      <w:r w:rsidRPr="00343665">
        <w:t>3.1.6.8. Libro de subcontratación</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contratista deberá disponer de un libro de subcontratación, que pe</w:t>
      </w:r>
      <w:r>
        <w:rPr>
          <w:rFonts w:cs="CIDFont+F2"/>
        </w:rPr>
        <w:t xml:space="preserve">rmanecerá en todo momento en la </w:t>
      </w:r>
      <w:r w:rsidRPr="0065064F">
        <w:rPr>
          <w:rFonts w:cs="CIDFont+F2"/>
        </w:rPr>
        <w:t>obra, reflejando por orden cronológico desde el comienzo de los trab</w:t>
      </w:r>
      <w:r>
        <w:rPr>
          <w:rFonts w:cs="CIDFont+F2"/>
        </w:rPr>
        <w:t xml:space="preserve">ajos, todas y cada una de las </w:t>
      </w:r>
      <w:r w:rsidRPr="0065064F">
        <w:rPr>
          <w:rFonts w:cs="CIDFont+F2"/>
        </w:rPr>
        <w:t>subcontrataciones realizadas en una determinada obra con empresas</w:t>
      </w:r>
      <w:r>
        <w:rPr>
          <w:rFonts w:cs="CIDFont+F2"/>
        </w:rPr>
        <w:t xml:space="preserve"> subcontratistas y trabajadores </w:t>
      </w:r>
      <w:r w:rsidRPr="0065064F">
        <w:rPr>
          <w:rFonts w:cs="CIDFont+F2"/>
        </w:rPr>
        <w:t>autónomos.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Al libro de subcontratación tendrán acceso el promotor, la Dirección</w:t>
      </w:r>
      <w:r>
        <w:rPr>
          <w:rFonts w:cs="CIDFont+F2"/>
        </w:rPr>
        <w:t xml:space="preserve"> Facultativa, el Coordinador de </w:t>
      </w:r>
      <w:r w:rsidRPr="0065064F">
        <w:rPr>
          <w:rFonts w:cs="CIDFont+F2"/>
        </w:rPr>
        <w:t>Seguridad y Salud en fase de ejecución de la demolición, las empresas y trabajadores autónomos</w:t>
      </w:r>
      <w:r>
        <w:rPr>
          <w:rFonts w:cs="CIDFont+F2"/>
        </w:rPr>
        <w:t xml:space="preserve"> </w:t>
      </w:r>
      <w:r w:rsidRPr="0065064F">
        <w:rPr>
          <w:rFonts w:cs="CIDFont+F2"/>
        </w:rPr>
        <w:t>intervinientes en la obra, los técnicos de prevención, los delegados de prevenc</w:t>
      </w:r>
      <w:r>
        <w:rPr>
          <w:rFonts w:cs="CIDFont+F2"/>
        </w:rPr>
        <w:t xml:space="preserve">ión, la autoridad laboral y los </w:t>
      </w:r>
      <w:r w:rsidRPr="0065064F">
        <w:rPr>
          <w:rFonts w:cs="CIDFont+F2"/>
        </w:rPr>
        <w:t>representantes de los trabajadores de las diferentes empresas que intervengan en la ejecución de la demolición.</w:t>
      </w:r>
    </w:p>
    <w:p w:rsidR="00BF5762" w:rsidRPr="00343665" w:rsidRDefault="00BF5762" w:rsidP="00BF5762">
      <w:pPr>
        <w:pStyle w:val="Ttulo2"/>
        <w:spacing w:after="240"/>
      </w:pPr>
      <w:bookmarkStart w:id="76" w:name="_Toc492312022"/>
      <w:bookmarkStart w:id="77" w:name="_Toc492808546"/>
      <w:r w:rsidRPr="00343665">
        <w:t>3.2. Pliego de condiciones técnicas particulares</w:t>
      </w:r>
      <w:bookmarkEnd w:id="76"/>
      <w:bookmarkEnd w:id="77"/>
    </w:p>
    <w:p w:rsidR="00BF5762" w:rsidRPr="00343665" w:rsidRDefault="00BF5762" w:rsidP="00BF5762">
      <w:pPr>
        <w:pStyle w:val="Ttulo3"/>
        <w:spacing w:after="240"/>
      </w:pPr>
      <w:bookmarkStart w:id="78" w:name="_Toc492312023"/>
      <w:bookmarkStart w:id="79" w:name="_Toc492808547"/>
      <w:r w:rsidRPr="00343665">
        <w:t>3.2.1. Medios de protección colectiva</w:t>
      </w:r>
      <w:bookmarkEnd w:id="78"/>
      <w:bookmarkEnd w:id="79"/>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Los medios de protección colectiva se colocarán según las especificacione</w:t>
      </w:r>
      <w:r>
        <w:rPr>
          <w:rFonts w:cs="CIDFont+F2"/>
        </w:rPr>
        <w:t xml:space="preserve">s del plan de seguridad y salud </w:t>
      </w:r>
      <w:r w:rsidRPr="0065064F">
        <w:rPr>
          <w:rFonts w:cs="CIDFont+F2"/>
        </w:rPr>
        <w:t>antes de iniciar el trabajo en el que se requieran, no suponiendo un riesgo en sí mismos.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lastRenderedPageBreak/>
        <w:t>Se repondrán siempre que estén deteriorados, al final del periodo de</w:t>
      </w:r>
      <w:r>
        <w:rPr>
          <w:rFonts w:cs="CIDFont+F2"/>
        </w:rPr>
        <w:t xml:space="preserve"> su vida útil, después de estar </w:t>
      </w:r>
      <w:r w:rsidRPr="0065064F">
        <w:rPr>
          <w:rFonts w:cs="CIDFont+F2"/>
        </w:rPr>
        <w:t>sometidos a solicitaciones límite, o cuando sus tolerancias sean superiores a las admitidas o acons</w:t>
      </w:r>
      <w:r>
        <w:rPr>
          <w:rFonts w:cs="CIDFont+F2"/>
        </w:rPr>
        <w:t xml:space="preserve">ejadas </w:t>
      </w:r>
      <w:r w:rsidRPr="0065064F">
        <w:rPr>
          <w:rFonts w:cs="CIDFont+F2"/>
        </w:rPr>
        <w:t>por el fabricante.</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mantenimiento será vigilado de forma periódica (cada semana) por el Delegado de Prevención.</w:t>
      </w:r>
    </w:p>
    <w:p w:rsidR="00BF5762" w:rsidRPr="00343665" w:rsidRDefault="00BF5762" w:rsidP="00BF5762">
      <w:pPr>
        <w:pStyle w:val="Ttulo3"/>
        <w:spacing w:after="240"/>
      </w:pPr>
      <w:bookmarkStart w:id="80" w:name="_Toc492312024"/>
      <w:bookmarkStart w:id="81" w:name="_Toc492808548"/>
      <w:r w:rsidRPr="00343665">
        <w:t>3.2.2. Medios de protección individual</w:t>
      </w:r>
      <w:bookmarkEnd w:id="80"/>
      <w:bookmarkEnd w:id="81"/>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Dispondrán de marcado CE, que llevarán inscrito en el propio equipo, en el embalaje y en el folle</w:t>
      </w:r>
      <w:r>
        <w:rPr>
          <w:rFonts w:cs="CIDFont+F2"/>
        </w:rPr>
        <w:t xml:space="preserve">to </w:t>
      </w:r>
      <w:r w:rsidRPr="0065064F">
        <w:rPr>
          <w:rFonts w:cs="CIDFont+F2"/>
        </w:rPr>
        <w:t>informativo.</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Serán ergonómicos y no causarán molestias innecesarias. Nunca supon</w:t>
      </w:r>
      <w:r>
        <w:rPr>
          <w:rFonts w:cs="CIDFont+F2"/>
        </w:rPr>
        <w:t xml:space="preserve">drán un riesgo en sí mismos, ni </w:t>
      </w:r>
      <w:r w:rsidRPr="0065064F">
        <w:rPr>
          <w:rFonts w:cs="CIDFont+F2"/>
        </w:rPr>
        <w:t>perderán su seguridad de forma involuntaria.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fabricante los suministrará junto con un folleto informativo en el que aparecerán las instruc</w:t>
      </w:r>
      <w:r>
        <w:rPr>
          <w:rFonts w:cs="CIDFont+F2"/>
        </w:rPr>
        <w:t xml:space="preserve">ciones de uso </w:t>
      </w:r>
      <w:r w:rsidRPr="0065064F">
        <w:rPr>
          <w:rFonts w:cs="CIDFont+F2"/>
        </w:rPr>
        <w:t>y mantenimiento, nombre y dirección del fabricante, grado o clase de p</w:t>
      </w:r>
      <w:r>
        <w:rPr>
          <w:rFonts w:cs="CIDFont+F2"/>
        </w:rPr>
        <w:t xml:space="preserve">rotección, accesorios que pueda </w:t>
      </w:r>
      <w:r w:rsidRPr="0065064F">
        <w:rPr>
          <w:rFonts w:cs="CIDFont+F2"/>
        </w:rPr>
        <w:t>llevar y características de las piezas de repuesto, límite de uso, plazo de vid</w:t>
      </w:r>
      <w:r>
        <w:rPr>
          <w:rFonts w:cs="CIDFont+F2"/>
        </w:rPr>
        <w:t xml:space="preserve">a útil y controles a los que se </w:t>
      </w:r>
      <w:r w:rsidRPr="0065064F">
        <w:rPr>
          <w:rFonts w:cs="CIDFont+F2"/>
        </w:rPr>
        <w:t>ha sometido. Estará redactado de forma comprensible y, en el caso de equ</w:t>
      </w:r>
      <w:r>
        <w:rPr>
          <w:rFonts w:cs="CIDFont+F2"/>
        </w:rPr>
        <w:t xml:space="preserve">ipos de importación, traducidos </w:t>
      </w:r>
      <w:r w:rsidRPr="0065064F">
        <w:rPr>
          <w:rFonts w:cs="CIDFont+F2"/>
        </w:rPr>
        <w:t>a la lengua oficial.</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Serán suministrados gratuitamente por el empresario y se reemplazarán </w:t>
      </w:r>
      <w:r>
        <w:rPr>
          <w:rFonts w:cs="CIDFont+F2"/>
        </w:rPr>
        <w:t xml:space="preserve">siempre que estén deteriorados, </w:t>
      </w:r>
      <w:r w:rsidRPr="0065064F">
        <w:rPr>
          <w:rFonts w:cs="CIDFont+F2"/>
        </w:rPr>
        <w:t>al final del periodo de su vida útil o después de estar sometidos a solicitaciones límite.</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Se utilizarán de forma personal y para los usos previstos por el fabricante</w:t>
      </w:r>
      <w:r>
        <w:rPr>
          <w:rFonts w:cs="CIDFont+F2"/>
        </w:rPr>
        <w:t xml:space="preserve">, supervisando el mantenimiento </w:t>
      </w:r>
      <w:r w:rsidRPr="0065064F">
        <w:rPr>
          <w:rFonts w:cs="CIDFont+F2"/>
        </w:rPr>
        <w:t>el Delegado de Prevención.</w:t>
      </w:r>
    </w:p>
    <w:p w:rsidR="00BF5762" w:rsidRDefault="00BF5762" w:rsidP="00BF5762">
      <w:pPr>
        <w:pStyle w:val="Ttulo3"/>
        <w:spacing w:after="240"/>
      </w:pPr>
      <w:bookmarkStart w:id="82" w:name="_Toc492312025"/>
      <w:bookmarkStart w:id="83" w:name="_Toc492808549"/>
      <w:r w:rsidRPr="00123CEB">
        <w:t>3.2.3. Instalaciones provisionales de salud y confort</w:t>
      </w:r>
      <w:bookmarkEnd w:id="82"/>
      <w:bookmarkEnd w:id="83"/>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Los locales destinados a instalaciones provisionales de salud y c</w:t>
      </w:r>
      <w:r>
        <w:rPr>
          <w:rFonts w:cs="CIDFont+F2"/>
        </w:rPr>
        <w:t xml:space="preserve">onfort tendrán una temperatura, </w:t>
      </w:r>
      <w:r w:rsidRPr="0065064F">
        <w:rPr>
          <w:rFonts w:cs="CIDFont+F2"/>
        </w:rPr>
        <w:t>iluminación, ventilación y condiciones de humedad adecuadas para su</w:t>
      </w:r>
      <w:r>
        <w:rPr>
          <w:rFonts w:cs="CIDFont+F2"/>
        </w:rPr>
        <w:t xml:space="preserve"> uso. Los revestimientos de los </w:t>
      </w:r>
      <w:r w:rsidRPr="0065064F">
        <w:rPr>
          <w:rFonts w:cs="CIDFont+F2"/>
        </w:rPr>
        <w:t>suelos, paredes y techos serán continuos, lisos e impermeables, acabados preferentemente con col</w:t>
      </w:r>
      <w:r>
        <w:rPr>
          <w:rFonts w:cs="CIDFont+F2"/>
        </w:rPr>
        <w:t xml:space="preserve">ores </w:t>
      </w:r>
      <w:r w:rsidRPr="0065064F">
        <w:rPr>
          <w:rFonts w:cs="CIDFont+F2"/>
        </w:rPr>
        <w:t>claros y con material que permita la limpieza con desinfectantes o antisépticos.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El contratista mantendrá las instalaciones en perfectas condiciones sanitarias (limpieza diaria), estarán</w:t>
      </w:r>
      <w:r>
        <w:rPr>
          <w:rFonts w:cs="CIDFont+F2"/>
        </w:rPr>
        <w:t xml:space="preserve"> </w:t>
      </w:r>
      <w:r w:rsidRPr="0065064F">
        <w:rPr>
          <w:rFonts w:cs="CIDFont+F2"/>
        </w:rPr>
        <w:t>provistas de agua corriente fría y caliente y dotadas de los compl</w:t>
      </w:r>
      <w:r>
        <w:rPr>
          <w:rFonts w:cs="CIDFont+F2"/>
        </w:rPr>
        <w:t xml:space="preserve">ementos necesarios para higiene </w:t>
      </w:r>
      <w:r w:rsidRPr="0065064F">
        <w:rPr>
          <w:rFonts w:cs="CIDFont+F2"/>
        </w:rPr>
        <w:t>personal, tales como jabón, toallas y recipientes de desechos.</w:t>
      </w:r>
    </w:p>
    <w:p w:rsidR="00BF5762" w:rsidRPr="00123CEB" w:rsidRDefault="00BF5762" w:rsidP="00BF5762">
      <w:pPr>
        <w:pStyle w:val="Ttulo4"/>
        <w:spacing w:after="240" w:line="360" w:lineRule="auto"/>
        <w:jc w:val="both"/>
      </w:pPr>
      <w:r w:rsidRPr="00123CEB">
        <w:lastRenderedPageBreak/>
        <w:t>3.2.3.1. Vestuarios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Serán de fácil acceso, estarán próximos al área de trabajo y tendrán asie</w:t>
      </w:r>
      <w:r>
        <w:rPr>
          <w:rFonts w:cs="CIDFont+F2"/>
        </w:rPr>
        <w:t xml:space="preserve">ntos y taquillas independientes </w:t>
      </w:r>
      <w:r w:rsidRPr="0065064F">
        <w:rPr>
          <w:rFonts w:cs="CIDFont+F2"/>
        </w:rPr>
        <w:t>bajo llave, con espacio suficiente para guardar la ropa y el calzado.</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Se dispondrá una superficie mínima de 2 m² por cada trabajador destin</w:t>
      </w:r>
      <w:r>
        <w:rPr>
          <w:rFonts w:cs="CIDFont+F2"/>
        </w:rPr>
        <w:t xml:space="preserve">ada a vestuario, con una altura </w:t>
      </w:r>
      <w:r w:rsidRPr="0065064F">
        <w:rPr>
          <w:rFonts w:cs="CIDFont+F2"/>
        </w:rPr>
        <w:t>mínima de 2,30 m.</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Cuando no se disponga de vestuarios, se habilitará una zona para dejar la ropa y los objetos personal</w:t>
      </w:r>
      <w:r>
        <w:rPr>
          <w:rFonts w:cs="CIDFont+F2"/>
        </w:rPr>
        <w:t xml:space="preserve">es </w:t>
      </w:r>
      <w:r w:rsidRPr="0065064F">
        <w:rPr>
          <w:rFonts w:cs="CIDFont+F2"/>
        </w:rPr>
        <w:t>bajo llave.</w:t>
      </w:r>
    </w:p>
    <w:p w:rsidR="00BF5762" w:rsidRPr="00123CEB" w:rsidRDefault="00BF5762" w:rsidP="00BF5762">
      <w:pPr>
        <w:pStyle w:val="Ttulo4"/>
        <w:spacing w:after="240" w:line="360" w:lineRule="auto"/>
        <w:jc w:val="both"/>
      </w:pPr>
      <w:r w:rsidRPr="00123CEB">
        <w:t>3.2.3.2. Aseos y duchas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 xml:space="preserve">Estarán junto a los vestuarios y dispondrán de instalación de agua fría y </w:t>
      </w:r>
      <w:r>
        <w:rPr>
          <w:rFonts w:cs="CIDFont+F2"/>
        </w:rPr>
        <w:t xml:space="preserve">caliente, ubicando al menos una </w:t>
      </w:r>
      <w:r w:rsidRPr="0065064F">
        <w:rPr>
          <w:rFonts w:cs="CIDFont+F2"/>
        </w:rPr>
        <w:t>cuarta parte de los grifos en cabinas individuales con puerta con cierre interior.</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Las cabinas tendrán una superficie mínima de 2 m² y una altura mínima de 2,30 m.</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La dotación mínima prevista para los aseos será de:</w:t>
      </w:r>
    </w:p>
    <w:p w:rsidR="00BF5762" w:rsidRPr="00123CEB" w:rsidRDefault="00BF5762" w:rsidP="007444F7">
      <w:pPr>
        <w:pStyle w:val="Prrafodelista"/>
        <w:numPr>
          <w:ilvl w:val="0"/>
          <w:numId w:val="9"/>
        </w:numPr>
        <w:autoSpaceDE w:val="0"/>
        <w:autoSpaceDN w:val="0"/>
        <w:adjustRightInd w:val="0"/>
        <w:spacing w:after="240" w:line="360" w:lineRule="auto"/>
        <w:jc w:val="both"/>
        <w:rPr>
          <w:rFonts w:cs="CIDFont+F2"/>
        </w:rPr>
      </w:pPr>
      <w:r w:rsidRPr="00123CEB">
        <w:rPr>
          <w:rFonts w:cs="CIDFont+F2"/>
        </w:rPr>
        <w:t>1 ducha por cada 10 trabajadores o fracción que trabajen en la misma jornada</w:t>
      </w:r>
    </w:p>
    <w:p w:rsidR="00BF5762" w:rsidRPr="00123CEB" w:rsidRDefault="00BF5762" w:rsidP="007444F7">
      <w:pPr>
        <w:pStyle w:val="Prrafodelista"/>
        <w:numPr>
          <w:ilvl w:val="0"/>
          <w:numId w:val="9"/>
        </w:numPr>
        <w:autoSpaceDE w:val="0"/>
        <w:autoSpaceDN w:val="0"/>
        <w:adjustRightInd w:val="0"/>
        <w:spacing w:after="240" w:line="360" w:lineRule="auto"/>
        <w:jc w:val="both"/>
        <w:rPr>
          <w:rFonts w:cs="CIDFont+F2"/>
        </w:rPr>
      </w:pPr>
      <w:r w:rsidRPr="00123CEB">
        <w:rPr>
          <w:rFonts w:cs="CIDFont+F2"/>
        </w:rPr>
        <w:t>1 retrete por cada 25 hombres o fracción y 1 por cada 15 mujeres o fracción</w:t>
      </w:r>
    </w:p>
    <w:p w:rsidR="00BF5762" w:rsidRPr="00123CEB" w:rsidRDefault="00BF5762" w:rsidP="007444F7">
      <w:pPr>
        <w:pStyle w:val="Prrafodelista"/>
        <w:numPr>
          <w:ilvl w:val="0"/>
          <w:numId w:val="9"/>
        </w:numPr>
        <w:autoSpaceDE w:val="0"/>
        <w:autoSpaceDN w:val="0"/>
        <w:adjustRightInd w:val="0"/>
        <w:spacing w:after="240" w:line="360" w:lineRule="auto"/>
        <w:jc w:val="both"/>
        <w:rPr>
          <w:rFonts w:cs="CIDFont+F2"/>
        </w:rPr>
      </w:pPr>
      <w:r w:rsidRPr="00123CEB">
        <w:rPr>
          <w:rFonts w:cs="CIDFont+F2"/>
        </w:rPr>
        <w:t>1 lavabo por cada retrete</w:t>
      </w:r>
    </w:p>
    <w:p w:rsidR="00BF5762" w:rsidRPr="00123CEB" w:rsidRDefault="00BF5762" w:rsidP="007444F7">
      <w:pPr>
        <w:pStyle w:val="Prrafodelista"/>
        <w:numPr>
          <w:ilvl w:val="0"/>
          <w:numId w:val="9"/>
        </w:numPr>
        <w:autoSpaceDE w:val="0"/>
        <w:autoSpaceDN w:val="0"/>
        <w:adjustRightInd w:val="0"/>
        <w:spacing w:after="240" w:line="360" w:lineRule="auto"/>
        <w:jc w:val="both"/>
        <w:rPr>
          <w:rFonts w:cs="CIDFont+F2"/>
        </w:rPr>
      </w:pPr>
      <w:r w:rsidRPr="00123CEB">
        <w:rPr>
          <w:rFonts w:cs="CIDFont+F2"/>
        </w:rPr>
        <w:t>1 urinario por cada 25 hombres o fracción</w:t>
      </w:r>
    </w:p>
    <w:p w:rsidR="00BF5762" w:rsidRPr="00123CEB" w:rsidRDefault="00BF5762" w:rsidP="007444F7">
      <w:pPr>
        <w:pStyle w:val="Prrafodelista"/>
        <w:numPr>
          <w:ilvl w:val="0"/>
          <w:numId w:val="9"/>
        </w:numPr>
        <w:autoSpaceDE w:val="0"/>
        <w:autoSpaceDN w:val="0"/>
        <w:adjustRightInd w:val="0"/>
        <w:spacing w:after="240" w:line="360" w:lineRule="auto"/>
        <w:jc w:val="both"/>
        <w:rPr>
          <w:rFonts w:cs="CIDFont+F2"/>
        </w:rPr>
      </w:pPr>
      <w:r w:rsidRPr="00123CEB">
        <w:rPr>
          <w:rFonts w:cs="CIDFont+F2"/>
        </w:rPr>
        <w:t>1 seca</w:t>
      </w:r>
      <w:r>
        <w:rPr>
          <w:rFonts w:cs="CIDFont+F2"/>
        </w:rPr>
        <w:t xml:space="preserve"> </w:t>
      </w:r>
      <w:r w:rsidRPr="00123CEB">
        <w:rPr>
          <w:rFonts w:cs="CIDFont+F2"/>
        </w:rPr>
        <w:t>manos de celulosa o eléctrico por cada lavabo</w:t>
      </w:r>
    </w:p>
    <w:p w:rsidR="00BF5762" w:rsidRPr="00123CEB" w:rsidRDefault="00BF5762" w:rsidP="007444F7">
      <w:pPr>
        <w:pStyle w:val="Prrafodelista"/>
        <w:numPr>
          <w:ilvl w:val="0"/>
          <w:numId w:val="9"/>
        </w:numPr>
        <w:autoSpaceDE w:val="0"/>
        <w:autoSpaceDN w:val="0"/>
        <w:adjustRightInd w:val="0"/>
        <w:spacing w:after="240" w:line="360" w:lineRule="auto"/>
        <w:jc w:val="both"/>
        <w:rPr>
          <w:rFonts w:cs="CIDFont+F2"/>
        </w:rPr>
      </w:pPr>
      <w:r w:rsidRPr="00123CEB">
        <w:rPr>
          <w:rFonts w:cs="CIDFont+F2"/>
        </w:rPr>
        <w:t>1 jabonera dosificadora por cada lavabo</w:t>
      </w:r>
    </w:p>
    <w:p w:rsidR="00BF5762" w:rsidRPr="00123CEB" w:rsidRDefault="00BF5762" w:rsidP="007444F7">
      <w:pPr>
        <w:pStyle w:val="Prrafodelista"/>
        <w:numPr>
          <w:ilvl w:val="0"/>
          <w:numId w:val="9"/>
        </w:numPr>
        <w:autoSpaceDE w:val="0"/>
        <w:autoSpaceDN w:val="0"/>
        <w:adjustRightInd w:val="0"/>
        <w:spacing w:after="240" w:line="360" w:lineRule="auto"/>
        <w:jc w:val="both"/>
        <w:rPr>
          <w:rFonts w:cs="CIDFont+F2"/>
        </w:rPr>
      </w:pPr>
      <w:r w:rsidRPr="00123CEB">
        <w:rPr>
          <w:rFonts w:cs="CIDFont+F2"/>
        </w:rPr>
        <w:t>1 recipiente para recogida de celulosa sanitaria</w:t>
      </w:r>
    </w:p>
    <w:p w:rsidR="00BF5762" w:rsidRPr="00123CEB" w:rsidRDefault="00BF5762" w:rsidP="007444F7">
      <w:pPr>
        <w:pStyle w:val="Prrafodelista"/>
        <w:numPr>
          <w:ilvl w:val="0"/>
          <w:numId w:val="9"/>
        </w:numPr>
        <w:autoSpaceDE w:val="0"/>
        <w:autoSpaceDN w:val="0"/>
        <w:adjustRightInd w:val="0"/>
        <w:spacing w:after="240" w:line="360" w:lineRule="auto"/>
        <w:jc w:val="both"/>
        <w:rPr>
          <w:rFonts w:cs="CIDFont+F2"/>
        </w:rPr>
      </w:pPr>
      <w:r w:rsidRPr="00123CEB">
        <w:rPr>
          <w:rFonts w:cs="CIDFont+F2"/>
        </w:rPr>
        <w:t>1 portarrollos con papel higiénico por cada inodoro</w:t>
      </w:r>
    </w:p>
    <w:p w:rsidR="00BF5762" w:rsidRPr="00123CEB" w:rsidRDefault="00BF5762" w:rsidP="00BF5762">
      <w:pPr>
        <w:pStyle w:val="Ttulo4"/>
        <w:spacing w:after="240" w:line="360" w:lineRule="auto"/>
        <w:jc w:val="both"/>
      </w:pPr>
      <w:r w:rsidRPr="00123CEB">
        <w:t>3.2.3.3. Retretes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Serán de fácil acceso y estarán próximos al área de trabajo. Se ubicará</w:t>
      </w:r>
      <w:r>
        <w:rPr>
          <w:rFonts w:cs="CIDFont+F2"/>
        </w:rPr>
        <w:t xml:space="preserve">n preferentemente en cabinas de </w:t>
      </w:r>
      <w:r w:rsidRPr="0065064F">
        <w:rPr>
          <w:rFonts w:cs="CIDFont+F2"/>
        </w:rPr>
        <w:t>dimensiones mínimas 1,2x1,0 m con altura de 2,30 m, sin visibilidad d</w:t>
      </w:r>
      <w:r>
        <w:rPr>
          <w:rFonts w:cs="CIDFont+F2"/>
        </w:rPr>
        <w:t xml:space="preserve">esde el exterior y provistas de </w:t>
      </w:r>
      <w:r w:rsidRPr="0065064F">
        <w:rPr>
          <w:rFonts w:cs="CIDFont+F2"/>
        </w:rPr>
        <w:t>percha y puerta con cierre interior.</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Dispondrán de ventilación al exterior, pudiendo no tener techo sie</w:t>
      </w:r>
      <w:r>
        <w:rPr>
          <w:rFonts w:cs="CIDFont+F2"/>
        </w:rPr>
        <w:t xml:space="preserve">mpre que comuniquen con aseos o </w:t>
      </w:r>
      <w:r w:rsidRPr="0065064F">
        <w:rPr>
          <w:rFonts w:cs="CIDFont+F2"/>
        </w:rPr>
        <w:t>pasillos con ventilación exterior, evitando cualquier comunicación con co</w:t>
      </w:r>
      <w:r>
        <w:rPr>
          <w:rFonts w:cs="CIDFont+F2"/>
        </w:rPr>
        <w:t xml:space="preserve">medores, cocinas, dormitorios o </w:t>
      </w:r>
      <w:r w:rsidRPr="0065064F">
        <w:rPr>
          <w:rFonts w:cs="CIDFont+F2"/>
        </w:rPr>
        <w:t>vestuarios.</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lastRenderedPageBreak/>
        <w:t>Tendrán descarga automática de agua corriente y en el caso de que n</w:t>
      </w:r>
      <w:r>
        <w:rPr>
          <w:rFonts w:cs="CIDFont+F2"/>
        </w:rPr>
        <w:t xml:space="preserve">o puedan conectarse a la red de </w:t>
      </w:r>
      <w:r w:rsidRPr="0065064F">
        <w:rPr>
          <w:rFonts w:cs="CIDFont+F2"/>
        </w:rPr>
        <w:t>alcantarillado se dispondrá de letrinas sanitarias o fosas sépticas.</w:t>
      </w:r>
    </w:p>
    <w:p w:rsidR="00BF5762" w:rsidRPr="00123CEB" w:rsidRDefault="00BF5762" w:rsidP="00BF5762">
      <w:pPr>
        <w:pStyle w:val="Ttulo4"/>
        <w:spacing w:after="240" w:line="360" w:lineRule="auto"/>
        <w:jc w:val="both"/>
      </w:pPr>
      <w:r w:rsidRPr="00123CEB">
        <w:t>3.2.3.4. Comedor y cocina</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Los locales destinados a comedor y cocina estarán equipados con mesas, sillas de material lavab</w:t>
      </w:r>
      <w:r>
        <w:rPr>
          <w:rFonts w:cs="CIDFont+F2"/>
        </w:rPr>
        <w:t xml:space="preserve">le y vajilla, </w:t>
      </w:r>
      <w:r w:rsidRPr="0065064F">
        <w:rPr>
          <w:rFonts w:cs="CIDFont+F2"/>
        </w:rPr>
        <w:t>y dispondrán de calefacción en invierno. Quedarán separados de las áreas d</w:t>
      </w:r>
      <w:r>
        <w:rPr>
          <w:rFonts w:cs="CIDFont+F2"/>
        </w:rPr>
        <w:t xml:space="preserve">e trabajo y de cualquier fuente </w:t>
      </w:r>
      <w:r w:rsidRPr="0065064F">
        <w:rPr>
          <w:rFonts w:cs="CIDFont+F2"/>
        </w:rPr>
        <w:t>de contaminación ambiental.</w:t>
      </w:r>
    </w:p>
    <w:p w:rsidR="00BF5762" w:rsidRPr="0065064F" w:rsidRDefault="00BF5762" w:rsidP="00BF5762">
      <w:pPr>
        <w:autoSpaceDE w:val="0"/>
        <w:autoSpaceDN w:val="0"/>
        <w:adjustRightInd w:val="0"/>
        <w:spacing w:after="240" w:line="360" w:lineRule="auto"/>
        <w:jc w:val="both"/>
        <w:rPr>
          <w:rFonts w:cs="CIDFont+F2"/>
        </w:rPr>
      </w:pPr>
      <w:r w:rsidRPr="0065064F">
        <w:rPr>
          <w:rFonts w:cs="CIDFont+F2"/>
        </w:rPr>
        <w:t>En el caso de que los trabajadores lleven su propia comida, dispondrán d</w:t>
      </w:r>
      <w:r>
        <w:rPr>
          <w:rFonts w:cs="CIDFont+F2"/>
        </w:rPr>
        <w:t xml:space="preserve">e calientaplatos, prohibiéndose </w:t>
      </w:r>
      <w:r w:rsidRPr="0065064F">
        <w:rPr>
          <w:rFonts w:cs="CIDFont+F2"/>
        </w:rPr>
        <w:t>fuera de los lugares previstos la preparación de la comida mediante fuego, brasas o barbacoas.</w:t>
      </w:r>
    </w:p>
    <w:p w:rsidR="00BF5762" w:rsidRPr="007C624D" w:rsidRDefault="00BF5762" w:rsidP="00BF5762">
      <w:pPr>
        <w:autoSpaceDE w:val="0"/>
        <w:autoSpaceDN w:val="0"/>
        <w:adjustRightInd w:val="0"/>
        <w:spacing w:after="240" w:line="360" w:lineRule="auto"/>
        <w:jc w:val="both"/>
        <w:rPr>
          <w:rFonts w:cs="CIDFont+F2"/>
        </w:rPr>
      </w:pPr>
      <w:r w:rsidRPr="0065064F">
        <w:rPr>
          <w:rFonts w:cs="CIDFont+F2"/>
        </w:rPr>
        <w:t>La superficie destinada a la zona de comedor y cocina será como mínim</w:t>
      </w:r>
      <w:r>
        <w:rPr>
          <w:rFonts w:cs="CIDFont+F2"/>
        </w:rPr>
        <w:t xml:space="preserve">o de 2 m² por cada operario que </w:t>
      </w:r>
      <w:r w:rsidRPr="0065064F">
        <w:rPr>
          <w:rFonts w:cs="CIDFont+F2"/>
        </w:rPr>
        <w:t>utilice dicha instalación.</w:t>
      </w:r>
    </w:p>
    <w:p w:rsidR="00EF5440" w:rsidRPr="00362EF5" w:rsidRDefault="00EF5440" w:rsidP="00A06D60">
      <w:pPr>
        <w:pStyle w:val="Ttulo4"/>
        <w:rPr>
          <w:rFonts w:asciiTheme="minorHAnsi" w:hAnsiTheme="minorHAnsi"/>
          <w:color w:val="5B9BD5" w:themeColor="accent5"/>
        </w:rPr>
      </w:pPr>
      <w:r w:rsidRPr="00A06D60">
        <w:t>3.2.3.5. Unidades de descontaminación</w:t>
      </w:r>
      <w:r w:rsidR="00362EF5">
        <w:t xml:space="preserve"> </w:t>
      </w:r>
      <w:r w:rsidR="007444F7">
        <w:rPr>
          <w:color w:val="5B9BD5" w:themeColor="accent5"/>
        </w:rPr>
        <w:t>(</w:t>
      </w:r>
      <w:r w:rsidR="007444F7">
        <w:rPr>
          <w:rFonts w:asciiTheme="minorHAnsi" w:hAnsiTheme="minorHAnsi"/>
          <w:bCs/>
          <w:i w:val="0"/>
          <w:color w:val="5B9BD5" w:themeColor="accent5"/>
          <w:szCs w:val="23"/>
        </w:rPr>
        <w:t>E</w:t>
      </w:r>
      <w:r w:rsidR="007444F7" w:rsidRPr="00114892">
        <w:rPr>
          <w:rFonts w:asciiTheme="minorHAnsi" w:hAnsiTheme="minorHAnsi"/>
          <w:bCs/>
          <w:i w:val="0"/>
          <w:color w:val="5B9BD5" w:themeColor="accent5"/>
          <w:szCs w:val="23"/>
        </w:rPr>
        <w:t>n caso de presencia de amianto en obra)</w:t>
      </w:r>
      <w:r w:rsidR="007444F7">
        <w:rPr>
          <w:rFonts w:asciiTheme="minorHAnsi" w:hAnsiTheme="minorHAnsi"/>
          <w:bCs/>
          <w:i w:val="0"/>
          <w:color w:val="5B9BD5" w:themeColor="accent5"/>
          <w:szCs w:val="23"/>
        </w:rPr>
        <w:t>.</w:t>
      </w:r>
    </w:p>
    <w:p w:rsidR="00EF5440" w:rsidRPr="00A06D60" w:rsidRDefault="00EF5440" w:rsidP="00A06D60">
      <w:pPr>
        <w:autoSpaceDE w:val="0"/>
        <w:autoSpaceDN w:val="0"/>
        <w:adjustRightInd w:val="0"/>
        <w:spacing w:after="0" w:line="360" w:lineRule="auto"/>
        <w:jc w:val="both"/>
        <w:rPr>
          <w:rFonts w:cs="CIDFont+F2"/>
          <w:szCs w:val="18"/>
        </w:rPr>
      </w:pPr>
      <w:r w:rsidRPr="00A06D60">
        <w:rPr>
          <w:rFonts w:cs="CIDFont+F2"/>
          <w:szCs w:val="18"/>
        </w:rPr>
        <w:t>Para los trabajos en presencia de amianto se instalarán unidades de desco</w:t>
      </w:r>
      <w:r w:rsidR="00A06D60">
        <w:rPr>
          <w:rFonts w:cs="CIDFont+F2"/>
          <w:szCs w:val="18"/>
        </w:rPr>
        <w:t xml:space="preserve">ntaminación según se detalla en </w:t>
      </w:r>
      <w:r w:rsidRPr="00A06D60">
        <w:rPr>
          <w:rFonts w:cs="CIDFont+F2"/>
          <w:szCs w:val="18"/>
        </w:rPr>
        <w:t>el Plan de desamiantado.</w:t>
      </w:r>
    </w:p>
    <w:p w:rsidR="00BF5762" w:rsidRPr="00A06D60" w:rsidRDefault="00EF5440" w:rsidP="00A06D60">
      <w:pPr>
        <w:autoSpaceDE w:val="0"/>
        <w:autoSpaceDN w:val="0"/>
        <w:adjustRightInd w:val="0"/>
        <w:spacing w:after="0" w:line="360" w:lineRule="auto"/>
        <w:jc w:val="both"/>
        <w:rPr>
          <w:rFonts w:cs="CIDFont+F2"/>
          <w:szCs w:val="18"/>
        </w:rPr>
      </w:pPr>
      <w:r w:rsidRPr="00A06D60">
        <w:rPr>
          <w:rFonts w:cs="CIDFont+F2"/>
          <w:szCs w:val="18"/>
        </w:rPr>
        <w:t>Estarán compuestas por tres zonas perfectamente diferenciadas, el módulo l</w:t>
      </w:r>
      <w:r w:rsidR="00A06D60">
        <w:rPr>
          <w:rFonts w:cs="CIDFont+F2"/>
          <w:szCs w:val="18"/>
        </w:rPr>
        <w:t xml:space="preserve">impio, el módulo sucio y, entre </w:t>
      </w:r>
      <w:r w:rsidRPr="00A06D60">
        <w:rPr>
          <w:rFonts w:cs="CIDFont+F2"/>
          <w:szCs w:val="18"/>
        </w:rPr>
        <w:t>ambas, un aseo con ducha equipada con agua caliente sanitaria y un filtro especial para el agua.</w:t>
      </w:r>
    </w:p>
    <w:sectPr w:rsidR="00BF5762" w:rsidRPr="00A06D60" w:rsidSect="00DF2476">
      <w:footerReference w:type="default" r:id="rId14"/>
      <w:footerReference w:type="first" r:id="rId15"/>
      <w:pgSz w:w="11906" w:h="16838"/>
      <w:pgMar w:top="1418" w:right="1418" w:bottom="1134" w:left="170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747D" w:rsidRDefault="00AA747D" w:rsidP="00DF2476">
      <w:pPr>
        <w:spacing w:after="0" w:line="240" w:lineRule="auto"/>
      </w:pPr>
      <w:r>
        <w:separator/>
      </w:r>
    </w:p>
  </w:endnote>
  <w:endnote w:type="continuationSeparator" w:id="0">
    <w:p w:rsidR="00AA747D" w:rsidRDefault="00AA747D" w:rsidP="00DF2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78C" w:rsidRDefault="001F378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76" w:rsidRDefault="00DF2476">
    <w:pPr>
      <w:pStyle w:val="Piedepgina"/>
      <w:jc w:val="right"/>
    </w:pPr>
  </w:p>
  <w:p w:rsidR="00DF2476" w:rsidRDefault="00DF247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76" w:rsidRDefault="00DF2476">
    <w:pPr>
      <w:pStyle w:val="Piedepgina"/>
      <w:jc w:val="right"/>
    </w:pPr>
  </w:p>
  <w:p w:rsidR="00DF2476" w:rsidRDefault="00DF2476">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9125460"/>
      <w:docPartObj>
        <w:docPartGallery w:val="Page Numbers (Bottom of Page)"/>
        <w:docPartUnique/>
      </w:docPartObj>
    </w:sdtPr>
    <w:sdtEndPr/>
    <w:sdtContent>
      <w:sdt>
        <w:sdtPr>
          <w:id w:val="-1516762749"/>
          <w:docPartObj>
            <w:docPartGallery w:val="Page Numbers (Top of Page)"/>
            <w:docPartUnique/>
          </w:docPartObj>
        </w:sdtPr>
        <w:sdtEndPr/>
        <w:sdtContent>
          <w:p w:rsidR="00DF2476" w:rsidRDefault="00DF2476">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6B5207">
              <w:rPr>
                <w:b/>
                <w:bCs/>
                <w:noProof/>
              </w:rPr>
              <w:t>21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B5207">
              <w:rPr>
                <w:b/>
                <w:bCs/>
                <w:noProof/>
              </w:rPr>
              <w:t>44</w:t>
            </w:r>
            <w:r>
              <w:rPr>
                <w:b/>
                <w:bCs/>
                <w:sz w:val="24"/>
                <w:szCs w:val="24"/>
              </w:rPr>
              <w:fldChar w:fldCharType="end"/>
            </w:r>
          </w:p>
        </w:sdtContent>
      </w:sdt>
    </w:sdtContent>
  </w:sdt>
  <w:p w:rsidR="00DF2476" w:rsidRDefault="00DF2476">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2840779"/>
      <w:docPartObj>
        <w:docPartGallery w:val="Page Numbers (Bottom of Page)"/>
        <w:docPartUnique/>
      </w:docPartObj>
    </w:sdtPr>
    <w:sdtEndPr/>
    <w:sdtContent>
      <w:sdt>
        <w:sdtPr>
          <w:id w:val="-340159740"/>
          <w:docPartObj>
            <w:docPartGallery w:val="Page Numbers (Top of Page)"/>
            <w:docPartUnique/>
          </w:docPartObj>
        </w:sdtPr>
        <w:sdtEndPr/>
        <w:sdtContent>
          <w:p w:rsidR="00DF2476" w:rsidRDefault="00DF2476">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B5207">
              <w:rPr>
                <w:b/>
                <w:bCs/>
                <w:noProof/>
              </w:rPr>
              <w:t>44</w:t>
            </w:r>
            <w:r>
              <w:rPr>
                <w:b/>
                <w:bCs/>
                <w:sz w:val="24"/>
                <w:szCs w:val="24"/>
              </w:rPr>
              <w:fldChar w:fldCharType="end"/>
            </w:r>
          </w:p>
        </w:sdtContent>
      </w:sdt>
    </w:sdtContent>
  </w:sdt>
  <w:p w:rsidR="00DF2476" w:rsidRDefault="00DF247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747D" w:rsidRDefault="00AA747D" w:rsidP="00DF2476">
      <w:pPr>
        <w:spacing w:after="0" w:line="240" w:lineRule="auto"/>
      </w:pPr>
      <w:r>
        <w:separator/>
      </w:r>
    </w:p>
  </w:footnote>
  <w:footnote w:type="continuationSeparator" w:id="0">
    <w:p w:rsidR="00AA747D" w:rsidRDefault="00AA747D" w:rsidP="00DF24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78C" w:rsidRDefault="001F378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76" w:rsidRPr="00E5440C" w:rsidRDefault="00DF2476" w:rsidP="00DF2476">
    <w:pPr>
      <w:pStyle w:val="Encabezado"/>
      <w:jc w:val="center"/>
      <w:rPr>
        <w:color w:val="808080" w:themeColor="background1" w:themeShade="80"/>
        <w:sz w:val="18"/>
      </w:rPr>
    </w:pPr>
    <w:r w:rsidRPr="00E5440C">
      <w:rPr>
        <w:noProof/>
        <w:color w:val="808080" w:themeColor="background1" w:themeShade="80"/>
      </w:rPr>
      <w:drawing>
        <wp:anchor distT="0" distB="0" distL="114300" distR="114300" simplePos="0" relativeHeight="251660288" behindDoc="0" locked="0" layoutInCell="1" allowOverlap="1" wp14:anchorId="49BCACC2" wp14:editId="663C6491">
          <wp:simplePos x="0" y="0"/>
          <wp:positionH relativeFrom="column">
            <wp:posOffset>4931442</wp:posOffset>
          </wp:positionH>
          <wp:positionV relativeFrom="paragraph">
            <wp:posOffset>-56515</wp:posOffset>
          </wp:positionV>
          <wp:extent cx="467995" cy="550583"/>
          <wp:effectExtent l="0" t="0" r="0" b="0"/>
          <wp:wrapNone/>
          <wp:docPr id="3" name="Imagen 3"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rPr>
      <w:drawing>
        <wp:anchor distT="0" distB="0" distL="114300" distR="114300" simplePos="0" relativeHeight="251659264" behindDoc="1" locked="0" layoutInCell="1" allowOverlap="1" wp14:anchorId="35EB0391" wp14:editId="13F492F1">
          <wp:simplePos x="0" y="0"/>
          <wp:positionH relativeFrom="column">
            <wp:posOffset>-253365</wp:posOffset>
          </wp:positionH>
          <wp:positionV relativeFrom="paragraph">
            <wp:posOffset>-149225</wp:posOffset>
          </wp:positionV>
          <wp:extent cx="1714500" cy="695325"/>
          <wp:effectExtent l="0" t="0" r="0" b="0"/>
          <wp:wrapNone/>
          <wp:docPr id="4" name="Imagen 4"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DF2476" w:rsidRPr="00E5440C" w:rsidRDefault="00DF2476" w:rsidP="00DF2476">
    <w:pPr>
      <w:pStyle w:val="Encabezado"/>
      <w:jc w:val="center"/>
      <w:rPr>
        <w:color w:val="808080" w:themeColor="background1" w:themeShade="80"/>
        <w:sz w:val="18"/>
      </w:rPr>
    </w:pPr>
    <w:r w:rsidRPr="00E5440C">
      <w:rPr>
        <w:color w:val="808080" w:themeColor="background1" w:themeShade="80"/>
        <w:sz w:val="18"/>
      </w:rPr>
      <w:t>PFG - Grupo 09</w:t>
    </w:r>
  </w:p>
  <w:p w:rsidR="00DF2476" w:rsidRPr="00E5440C" w:rsidRDefault="00DF2476" w:rsidP="00DF2476">
    <w:pPr>
      <w:pStyle w:val="Encabezado"/>
      <w:jc w:val="center"/>
      <w:rPr>
        <w:color w:val="A6A6A6" w:themeColor="background1" w:themeShade="A6"/>
        <w:sz w:val="18"/>
      </w:rPr>
    </w:pPr>
  </w:p>
  <w:p w:rsidR="00DF2476" w:rsidRPr="004954DF" w:rsidRDefault="00DF2476" w:rsidP="00DF2476">
    <w:pPr>
      <w:pStyle w:val="Encabezado"/>
      <w:tabs>
        <w:tab w:val="clear" w:pos="8504"/>
        <w:tab w:val="right" w:pos="8364"/>
      </w:tabs>
      <w:jc w:val="center"/>
      <w:rPr>
        <w:color w:val="A6A6A6" w:themeColor="background1" w:themeShade="A6"/>
        <w:sz w:val="18"/>
      </w:rPr>
    </w:pPr>
    <w:r w:rsidRPr="00E5440C">
      <w:rPr>
        <w:color w:val="808080" w:themeColor="background1" w:themeShade="80"/>
        <w:sz w:val="18"/>
      </w:rPr>
      <w:t xml:space="preserve">Proyecto </w:t>
    </w:r>
    <w:r>
      <w:rPr>
        <w:color w:val="808080" w:themeColor="background1" w:themeShade="80"/>
        <w:sz w:val="18"/>
      </w:rPr>
      <w:t xml:space="preserve">Tipo </w:t>
    </w:r>
    <w:r w:rsidRPr="00E5440C">
      <w:rPr>
        <w:color w:val="808080" w:themeColor="background1" w:themeShade="80"/>
        <w:sz w:val="18"/>
      </w:rPr>
      <w:t>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DF2476" w:rsidRDefault="00DF247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78C" w:rsidRPr="00E5440C" w:rsidRDefault="001F378C" w:rsidP="001F378C">
    <w:pPr>
      <w:pStyle w:val="Encabezado"/>
      <w:jc w:val="center"/>
      <w:rPr>
        <w:color w:val="808080" w:themeColor="background1" w:themeShade="80"/>
        <w:sz w:val="18"/>
      </w:rPr>
    </w:pPr>
    <w:r w:rsidRPr="00E5440C">
      <w:rPr>
        <w:noProof/>
        <w:color w:val="808080" w:themeColor="background1" w:themeShade="80"/>
      </w:rPr>
      <w:drawing>
        <wp:anchor distT="0" distB="0" distL="114300" distR="114300" simplePos="0" relativeHeight="251663360" behindDoc="0" locked="0" layoutInCell="1" allowOverlap="1" wp14:anchorId="5DB82045" wp14:editId="7BBAD15A">
          <wp:simplePos x="0" y="0"/>
          <wp:positionH relativeFrom="column">
            <wp:posOffset>4931442</wp:posOffset>
          </wp:positionH>
          <wp:positionV relativeFrom="paragraph">
            <wp:posOffset>-56515</wp:posOffset>
          </wp:positionV>
          <wp:extent cx="467995" cy="550583"/>
          <wp:effectExtent l="0" t="0" r="0" b="0"/>
          <wp:wrapNone/>
          <wp:docPr id="39" name="Imagen 39"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rPr>
      <w:drawing>
        <wp:anchor distT="0" distB="0" distL="114300" distR="114300" simplePos="0" relativeHeight="251662336" behindDoc="1" locked="0" layoutInCell="1" allowOverlap="1" wp14:anchorId="48FE652D" wp14:editId="627C565F">
          <wp:simplePos x="0" y="0"/>
          <wp:positionH relativeFrom="column">
            <wp:posOffset>-253365</wp:posOffset>
          </wp:positionH>
          <wp:positionV relativeFrom="paragraph">
            <wp:posOffset>-149225</wp:posOffset>
          </wp:positionV>
          <wp:extent cx="1714500" cy="695325"/>
          <wp:effectExtent l="0" t="0" r="0" b="0"/>
          <wp:wrapNone/>
          <wp:docPr id="40" name="Imagen 40"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1F378C" w:rsidRPr="00E5440C" w:rsidRDefault="001F378C" w:rsidP="001F378C">
    <w:pPr>
      <w:pStyle w:val="Encabezado"/>
      <w:jc w:val="center"/>
      <w:rPr>
        <w:color w:val="808080" w:themeColor="background1" w:themeShade="80"/>
        <w:sz w:val="18"/>
      </w:rPr>
    </w:pPr>
    <w:r w:rsidRPr="00E5440C">
      <w:rPr>
        <w:color w:val="808080" w:themeColor="background1" w:themeShade="80"/>
        <w:sz w:val="18"/>
      </w:rPr>
      <w:t>PFG - Grupo 09</w:t>
    </w:r>
  </w:p>
  <w:p w:rsidR="001F378C" w:rsidRPr="00E5440C" w:rsidRDefault="001F378C" w:rsidP="001F378C">
    <w:pPr>
      <w:pStyle w:val="Encabezado"/>
      <w:jc w:val="center"/>
      <w:rPr>
        <w:color w:val="A6A6A6" w:themeColor="background1" w:themeShade="A6"/>
        <w:sz w:val="18"/>
      </w:rPr>
    </w:pPr>
  </w:p>
  <w:p w:rsidR="001F378C" w:rsidRPr="004954DF" w:rsidRDefault="001F378C" w:rsidP="001F378C">
    <w:pPr>
      <w:pStyle w:val="Encabezado"/>
      <w:tabs>
        <w:tab w:val="clear" w:pos="8504"/>
        <w:tab w:val="right" w:pos="8364"/>
      </w:tabs>
      <w:jc w:val="center"/>
      <w:rPr>
        <w:color w:val="A6A6A6" w:themeColor="background1" w:themeShade="A6"/>
        <w:sz w:val="18"/>
      </w:rPr>
    </w:pPr>
    <w:r w:rsidRPr="00E5440C">
      <w:rPr>
        <w:color w:val="808080" w:themeColor="background1" w:themeShade="80"/>
        <w:sz w:val="18"/>
      </w:rPr>
      <w:t xml:space="preserve">Proyecto </w:t>
    </w:r>
    <w:r>
      <w:rPr>
        <w:color w:val="808080" w:themeColor="background1" w:themeShade="80"/>
        <w:sz w:val="18"/>
      </w:rPr>
      <w:t xml:space="preserve">Tipo </w:t>
    </w:r>
    <w:bookmarkStart w:id="1" w:name="_GoBack"/>
    <w:bookmarkEnd w:id="1"/>
    <w:r w:rsidRPr="00E5440C">
      <w:rPr>
        <w:color w:val="808080" w:themeColor="background1" w:themeShade="80"/>
        <w:sz w:val="18"/>
      </w:rPr>
      <w:t>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DF2476" w:rsidRDefault="00DF247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4874"/>
    <w:multiLevelType w:val="multilevel"/>
    <w:tmpl w:val="AE603304"/>
    <w:lvl w:ilvl="0">
      <w:start w:val="1"/>
      <w:numFmt w:val="bullet"/>
      <w:lvlText w:val="o"/>
      <w:lvlJc w:val="left"/>
      <w:pPr>
        <w:ind w:left="708" w:firstLine="360"/>
      </w:pPr>
      <w:rPr>
        <w:rFonts w:ascii="Courier New" w:hAnsi="Courier New" w:cs="Courier New" w:hint="default"/>
      </w:rPr>
    </w:lvl>
    <w:lvl w:ilvl="1">
      <w:start w:val="1"/>
      <w:numFmt w:val="bullet"/>
      <w:lvlText w:val="o"/>
      <w:lvlJc w:val="left"/>
      <w:pPr>
        <w:ind w:left="1428" w:firstLine="1080"/>
      </w:pPr>
      <w:rPr>
        <w:rFonts w:ascii="Arial" w:eastAsia="Arial" w:hAnsi="Arial" w:cs="Arial"/>
      </w:rPr>
    </w:lvl>
    <w:lvl w:ilvl="2">
      <w:start w:val="1"/>
      <w:numFmt w:val="bullet"/>
      <w:lvlText w:val="▪"/>
      <w:lvlJc w:val="left"/>
      <w:pPr>
        <w:ind w:left="2148" w:firstLine="1800"/>
      </w:pPr>
      <w:rPr>
        <w:rFonts w:ascii="Arial" w:eastAsia="Arial" w:hAnsi="Arial" w:cs="Arial"/>
      </w:rPr>
    </w:lvl>
    <w:lvl w:ilvl="3">
      <w:start w:val="1"/>
      <w:numFmt w:val="bullet"/>
      <w:lvlText w:val="●"/>
      <w:lvlJc w:val="left"/>
      <w:pPr>
        <w:ind w:left="2868" w:firstLine="2520"/>
      </w:pPr>
      <w:rPr>
        <w:rFonts w:ascii="Arial" w:eastAsia="Arial" w:hAnsi="Arial" w:cs="Arial"/>
      </w:rPr>
    </w:lvl>
    <w:lvl w:ilvl="4">
      <w:start w:val="1"/>
      <w:numFmt w:val="bullet"/>
      <w:lvlText w:val="o"/>
      <w:lvlJc w:val="left"/>
      <w:pPr>
        <w:ind w:left="3588" w:firstLine="3240"/>
      </w:pPr>
      <w:rPr>
        <w:rFonts w:ascii="Arial" w:eastAsia="Arial" w:hAnsi="Arial" w:cs="Arial"/>
      </w:rPr>
    </w:lvl>
    <w:lvl w:ilvl="5">
      <w:start w:val="1"/>
      <w:numFmt w:val="bullet"/>
      <w:lvlText w:val="▪"/>
      <w:lvlJc w:val="left"/>
      <w:pPr>
        <w:ind w:left="4308" w:firstLine="3960"/>
      </w:pPr>
      <w:rPr>
        <w:rFonts w:ascii="Arial" w:eastAsia="Arial" w:hAnsi="Arial" w:cs="Arial"/>
      </w:rPr>
    </w:lvl>
    <w:lvl w:ilvl="6">
      <w:start w:val="1"/>
      <w:numFmt w:val="bullet"/>
      <w:lvlText w:val="●"/>
      <w:lvlJc w:val="left"/>
      <w:pPr>
        <w:ind w:left="5028" w:firstLine="4680"/>
      </w:pPr>
      <w:rPr>
        <w:rFonts w:ascii="Arial" w:eastAsia="Arial" w:hAnsi="Arial" w:cs="Arial"/>
      </w:rPr>
    </w:lvl>
    <w:lvl w:ilvl="7">
      <w:start w:val="1"/>
      <w:numFmt w:val="bullet"/>
      <w:lvlText w:val="o"/>
      <w:lvlJc w:val="left"/>
      <w:pPr>
        <w:ind w:left="5748" w:firstLine="5400"/>
      </w:pPr>
      <w:rPr>
        <w:rFonts w:ascii="Arial" w:eastAsia="Arial" w:hAnsi="Arial" w:cs="Arial"/>
      </w:rPr>
    </w:lvl>
    <w:lvl w:ilvl="8">
      <w:start w:val="1"/>
      <w:numFmt w:val="bullet"/>
      <w:lvlText w:val="▪"/>
      <w:lvlJc w:val="left"/>
      <w:pPr>
        <w:ind w:left="6468" w:firstLine="6120"/>
      </w:pPr>
      <w:rPr>
        <w:rFonts w:ascii="Arial" w:eastAsia="Arial" w:hAnsi="Arial" w:cs="Arial"/>
      </w:rPr>
    </w:lvl>
  </w:abstractNum>
  <w:abstractNum w:abstractNumId="1" w15:restartNumberingAfterBreak="0">
    <w:nsid w:val="0273185A"/>
    <w:multiLevelType w:val="hybridMultilevel"/>
    <w:tmpl w:val="C7C8C1D4"/>
    <w:lvl w:ilvl="0" w:tplc="0C0A000B">
      <w:start w:val="1"/>
      <w:numFmt w:val="bullet"/>
      <w:lvlText w:val=""/>
      <w:lvlJc w:val="left"/>
      <w:pPr>
        <w:ind w:left="2138" w:hanging="360"/>
      </w:pPr>
      <w:rPr>
        <w:rFonts w:ascii="Wingdings" w:hAnsi="Wingdings"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2" w15:restartNumberingAfterBreak="0">
    <w:nsid w:val="056F26C3"/>
    <w:multiLevelType w:val="hybridMultilevel"/>
    <w:tmpl w:val="71842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9B62F9"/>
    <w:multiLevelType w:val="multilevel"/>
    <w:tmpl w:val="7B12BCB4"/>
    <w:lvl w:ilvl="0">
      <w:start w:val="1"/>
      <w:numFmt w:val="bullet"/>
      <w:lvlText w:val="o"/>
      <w:lvlJc w:val="left"/>
      <w:pPr>
        <w:ind w:left="720" w:firstLine="360"/>
      </w:pPr>
      <w:rPr>
        <w:rFonts w:ascii="Courier New" w:hAnsi="Courier New" w:cs="Courier New"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0BED2285"/>
    <w:multiLevelType w:val="multilevel"/>
    <w:tmpl w:val="119A83B2"/>
    <w:lvl w:ilvl="0">
      <w:start w:val="1"/>
      <w:numFmt w:val="bullet"/>
      <w:lvlText w:val=""/>
      <w:lvlJc w:val="left"/>
      <w:pPr>
        <w:ind w:left="0" w:firstLine="360"/>
      </w:pPr>
      <w:rPr>
        <w:rFonts w:ascii="Symbol" w:hAnsi="Symbol" w:hint="default"/>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5" w15:restartNumberingAfterBreak="0">
    <w:nsid w:val="0D7F00AA"/>
    <w:multiLevelType w:val="hybridMultilevel"/>
    <w:tmpl w:val="6D2CC6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18B456E"/>
    <w:multiLevelType w:val="hybridMultilevel"/>
    <w:tmpl w:val="AE928D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1BB57E5"/>
    <w:multiLevelType w:val="hybridMultilevel"/>
    <w:tmpl w:val="A992E3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238338A"/>
    <w:multiLevelType w:val="hybridMultilevel"/>
    <w:tmpl w:val="001C8A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DC24EB"/>
    <w:multiLevelType w:val="multilevel"/>
    <w:tmpl w:val="250EF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1C3A71"/>
    <w:multiLevelType w:val="hybridMultilevel"/>
    <w:tmpl w:val="5C5CB8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EAE3BCE"/>
    <w:multiLevelType w:val="multilevel"/>
    <w:tmpl w:val="3354906C"/>
    <w:lvl w:ilvl="0">
      <w:start w:val="1"/>
      <w:numFmt w:val="bullet"/>
      <w:lvlText w:val="o"/>
      <w:lvlJc w:val="left"/>
      <w:pPr>
        <w:ind w:left="720" w:firstLine="360"/>
      </w:pPr>
      <w:rPr>
        <w:rFonts w:ascii="Courier New" w:hAnsi="Courier New" w:cs="Courier New"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259575DA"/>
    <w:multiLevelType w:val="hybridMultilevel"/>
    <w:tmpl w:val="E5E887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7FC2EC2"/>
    <w:multiLevelType w:val="hybridMultilevel"/>
    <w:tmpl w:val="1C1CA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0B0B54"/>
    <w:multiLevelType w:val="hybridMultilevel"/>
    <w:tmpl w:val="8CDEA1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3C1399D"/>
    <w:multiLevelType w:val="hybridMultilevel"/>
    <w:tmpl w:val="711CAB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727D9C"/>
    <w:multiLevelType w:val="multilevel"/>
    <w:tmpl w:val="55B453A6"/>
    <w:lvl w:ilvl="0">
      <w:start w:val="1"/>
      <w:numFmt w:val="bullet"/>
      <w:lvlText w:val=""/>
      <w:lvlJc w:val="left"/>
      <w:pPr>
        <w:ind w:left="0" w:firstLine="360"/>
      </w:pPr>
      <w:rPr>
        <w:rFonts w:ascii="Symbol" w:hAnsi="Symbol" w:hint="default"/>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17" w15:restartNumberingAfterBreak="0">
    <w:nsid w:val="3B770710"/>
    <w:multiLevelType w:val="hybridMultilevel"/>
    <w:tmpl w:val="67E8B3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C3E5629"/>
    <w:multiLevelType w:val="multilevel"/>
    <w:tmpl w:val="6AD62F1A"/>
    <w:lvl w:ilvl="0">
      <w:start w:val="1"/>
      <w:numFmt w:val="bullet"/>
      <w:lvlText w:val=""/>
      <w:lvlJc w:val="left"/>
      <w:pPr>
        <w:ind w:left="0" w:firstLine="360"/>
      </w:pPr>
      <w:rPr>
        <w:rFonts w:ascii="Symbol" w:hAnsi="Symbol" w:hint="default"/>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19" w15:restartNumberingAfterBreak="0">
    <w:nsid w:val="3EC127EB"/>
    <w:multiLevelType w:val="hybridMultilevel"/>
    <w:tmpl w:val="529EFD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4E418CF"/>
    <w:multiLevelType w:val="hybridMultilevel"/>
    <w:tmpl w:val="07BE71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5BD3519"/>
    <w:multiLevelType w:val="hybridMultilevel"/>
    <w:tmpl w:val="63541F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6EC078F"/>
    <w:multiLevelType w:val="hybridMultilevel"/>
    <w:tmpl w:val="858A9E5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84D076B"/>
    <w:multiLevelType w:val="hybridMultilevel"/>
    <w:tmpl w:val="9C2828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B9025A9"/>
    <w:multiLevelType w:val="hybridMultilevel"/>
    <w:tmpl w:val="134822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0311EDB"/>
    <w:multiLevelType w:val="hybridMultilevel"/>
    <w:tmpl w:val="C420A9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05C2444"/>
    <w:multiLevelType w:val="hybridMultilevel"/>
    <w:tmpl w:val="200843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8B0B0C"/>
    <w:multiLevelType w:val="multilevel"/>
    <w:tmpl w:val="0130F934"/>
    <w:lvl w:ilvl="0">
      <w:start w:val="1"/>
      <w:numFmt w:val="bullet"/>
      <w:lvlText w:val="o"/>
      <w:lvlJc w:val="left"/>
      <w:pPr>
        <w:ind w:left="720" w:firstLine="360"/>
      </w:pPr>
      <w:rPr>
        <w:rFonts w:ascii="Courier New" w:hAnsi="Courier New" w:cs="Courier New"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52392791"/>
    <w:multiLevelType w:val="hybridMultilevel"/>
    <w:tmpl w:val="601EB6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43C4A41"/>
    <w:multiLevelType w:val="hybridMultilevel"/>
    <w:tmpl w:val="DEC83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A5A057D"/>
    <w:multiLevelType w:val="hybridMultilevel"/>
    <w:tmpl w:val="713A48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C8D5C0C"/>
    <w:multiLevelType w:val="multilevel"/>
    <w:tmpl w:val="E8104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952F6E"/>
    <w:multiLevelType w:val="multilevel"/>
    <w:tmpl w:val="9826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9B5AB2"/>
    <w:multiLevelType w:val="hybridMultilevel"/>
    <w:tmpl w:val="533C78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A6204E4"/>
    <w:multiLevelType w:val="hybridMultilevel"/>
    <w:tmpl w:val="87AA24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BD4739C"/>
    <w:multiLevelType w:val="multilevel"/>
    <w:tmpl w:val="D2220D72"/>
    <w:lvl w:ilvl="0">
      <w:start w:val="1"/>
      <w:numFmt w:val="bullet"/>
      <w:lvlText w:val="o"/>
      <w:lvlJc w:val="left"/>
      <w:pPr>
        <w:ind w:left="720" w:firstLine="360"/>
      </w:pPr>
      <w:rPr>
        <w:rFonts w:ascii="Courier New" w:hAnsi="Courier New" w:cs="Courier New"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70135A95"/>
    <w:multiLevelType w:val="multilevel"/>
    <w:tmpl w:val="86B44D86"/>
    <w:lvl w:ilvl="0">
      <w:start w:val="1"/>
      <w:numFmt w:val="bullet"/>
      <w:lvlText w:val=""/>
      <w:lvlJc w:val="left"/>
      <w:pPr>
        <w:ind w:left="0" w:firstLine="360"/>
      </w:pPr>
      <w:rPr>
        <w:rFonts w:ascii="Symbol" w:hAnsi="Symbol" w:hint="default"/>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37" w15:restartNumberingAfterBreak="0">
    <w:nsid w:val="752E479A"/>
    <w:multiLevelType w:val="hybridMultilevel"/>
    <w:tmpl w:val="5DFE43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8E40302"/>
    <w:multiLevelType w:val="hybridMultilevel"/>
    <w:tmpl w:val="0240C4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C4949E4"/>
    <w:multiLevelType w:val="multilevel"/>
    <w:tmpl w:val="3D1826A2"/>
    <w:lvl w:ilvl="0">
      <w:start w:val="1"/>
      <w:numFmt w:val="decimal"/>
      <w:lvlText w:val="%1."/>
      <w:lvlJc w:val="left"/>
      <w:pPr>
        <w:ind w:left="360" w:hanging="360"/>
      </w:pPr>
      <w:rPr>
        <w:rFonts w:hint="default"/>
      </w:rPr>
    </w:lvl>
    <w:lvl w:ilvl="1">
      <w:start w:val="4"/>
      <w:numFmt w:val="decimal"/>
      <w:isLgl/>
      <w:lvlText w:val="%1.%2."/>
      <w:lvlJc w:val="left"/>
      <w:pPr>
        <w:ind w:left="615" w:hanging="615"/>
      </w:pPr>
      <w:rPr>
        <w:rFonts w:asciiTheme="majorHAnsi" w:eastAsiaTheme="majorEastAsia" w:hAnsiTheme="majorHAnsi" w:cstheme="majorBidi" w:hint="default"/>
        <w:b/>
        <w:i w:val="0"/>
        <w:color w:val="44546A" w:themeColor="text2"/>
        <w:sz w:val="24"/>
      </w:rPr>
    </w:lvl>
    <w:lvl w:ilvl="2">
      <w:start w:val="4"/>
      <w:numFmt w:val="decimal"/>
      <w:isLgl/>
      <w:lvlText w:val="%1.%2.%3."/>
      <w:lvlJc w:val="left"/>
      <w:pPr>
        <w:ind w:left="720" w:hanging="720"/>
      </w:pPr>
      <w:rPr>
        <w:rFonts w:asciiTheme="majorHAnsi" w:eastAsiaTheme="majorEastAsia" w:hAnsiTheme="majorHAnsi" w:cstheme="majorBidi" w:hint="default"/>
        <w:b/>
        <w:i w:val="0"/>
        <w:color w:val="44546A" w:themeColor="text2"/>
        <w:sz w:val="24"/>
      </w:rPr>
    </w:lvl>
    <w:lvl w:ilvl="3">
      <w:start w:val="1"/>
      <w:numFmt w:val="decimal"/>
      <w:isLgl/>
      <w:lvlText w:val="%1.%2.%3.%4."/>
      <w:lvlJc w:val="left"/>
      <w:pPr>
        <w:ind w:left="720" w:hanging="720"/>
      </w:pPr>
      <w:rPr>
        <w:rFonts w:asciiTheme="majorHAnsi" w:eastAsiaTheme="majorEastAsia" w:hAnsiTheme="majorHAnsi" w:cstheme="majorBidi" w:hint="default"/>
        <w:b/>
        <w:i w:val="0"/>
        <w:color w:val="44546A" w:themeColor="text2"/>
        <w:sz w:val="24"/>
      </w:rPr>
    </w:lvl>
    <w:lvl w:ilvl="4">
      <w:start w:val="1"/>
      <w:numFmt w:val="decimal"/>
      <w:isLgl/>
      <w:lvlText w:val="%1.%2.%3.%4.%5."/>
      <w:lvlJc w:val="left"/>
      <w:pPr>
        <w:ind w:left="1080" w:hanging="1080"/>
      </w:pPr>
      <w:rPr>
        <w:rFonts w:asciiTheme="majorHAnsi" w:eastAsiaTheme="majorEastAsia" w:hAnsiTheme="majorHAnsi" w:cstheme="majorBidi" w:hint="default"/>
        <w:b/>
        <w:i w:val="0"/>
        <w:color w:val="44546A" w:themeColor="text2"/>
        <w:sz w:val="24"/>
      </w:rPr>
    </w:lvl>
    <w:lvl w:ilvl="5">
      <w:start w:val="1"/>
      <w:numFmt w:val="decimal"/>
      <w:isLgl/>
      <w:lvlText w:val="%1.%2.%3.%4.%5.%6."/>
      <w:lvlJc w:val="left"/>
      <w:pPr>
        <w:ind w:left="1080" w:hanging="1080"/>
      </w:pPr>
      <w:rPr>
        <w:rFonts w:asciiTheme="majorHAnsi" w:eastAsiaTheme="majorEastAsia" w:hAnsiTheme="majorHAnsi" w:cstheme="majorBidi" w:hint="default"/>
        <w:b/>
        <w:i w:val="0"/>
        <w:color w:val="44546A" w:themeColor="text2"/>
        <w:sz w:val="24"/>
      </w:rPr>
    </w:lvl>
    <w:lvl w:ilvl="6">
      <w:start w:val="1"/>
      <w:numFmt w:val="decimal"/>
      <w:isLgl/>
      <w:lvlText w:val="%1.%2.%3.%4.%5.%6.%7."/>
      <w:lvlJc w:val="left"/>
      <w:pPr>
        <w:ind w:left="1440" w:hanging="1440"/>
      </w:pPr>
      <w:rPr>
        <w:rFonts w:asciiTheme="majorHAnsi" w:eastAsiaTheme="majorEastAsia" w:hAnsiTheme="majorHAnsi" w:cstheme="majorBidi" w:hint="default"/>
        <w:b/>
        <w:i w:val="0"/>
        <w:color w:val="44546A" w:themeColor="text2"/>
        <w:sz w:val="24"/>
      </w:rPr>
    </w:lvl>
    <w:lvl w:ilvl="7">
      <w:start w:val="1"/>
      <w:numFmt w:val="decimal"/>
      <w:isLgl/>
      <w:lvlText w:val="%1.%2.%3.%4.%5.%6.%7.%8."/>
      <w:lvlJc w:val="left"/>
      <w:pPr>
        <w:ind w:left="1440" w:hanging="1440"/>
      </w:pPr>
      <w:rPr>
        <w:rFonts w:asciiTheme="majorHAnsi" w:eastAsiaTheme="majorEastAsia" w:hAnsiTheme="majorHAnsi" w:cstheme="majorBidi" w:hint="default"/>
        <w:b/>
        <w:i w:val="0"/>
        <w:color w:val="44546A" w:themeColor="text2"/>
        <w:sz w:val="24"/>
      </w:rPr>
    </w:lvl>
    <w:lvl w:ilvl="8">
      <w:start w:val="1"/>
      <w:numFmt w:val="decimal"/>
      <w:isLgl/>
      <w:lvlText w:val="%1.%2.%3.%4.%5.%6.%7.%8.%9."/>
      <w:lvlJc w:val="left"/>
      <w:pPr>
        <w:ind w:left="1800" w:hanging="1800"/>
      </w:pPr>
      <w:rPr>
        <w:rFonts w:asciiTheme="majorHAnsi" w:eastAsiaTheme="majorEastAsia" w:hAnsiTheme="majorHAnsi" w:cstheme="majorBidi" w:hint="default"/>
        <w:b/>
        <w:i w:val="0"/>
        <w:color w:val="44546A" w:themeColor="text2"/>
        <w:sz w:val="24"/>
      </w:rPr>
    </w:lvl>
  </w:abstractNum>
  <w:num w:numId="1">
    <w:abstractNumId w:val="8"/>
  </w:num>
  <w:num w:numId="2">
    <w:abstractNumId w:val="14"/>
  </w:num>
  <w:num w:numId="3">
    <w:abstractNumId w:val="30"/>
  </w:num>
  <w:num w:numId="4">
    <w:abstractNumId w:val="7"/>
  </w:num>
  <w:num w:numId="5">
    <w:abstractNumId w:val="17"/>
  </w:num>
  <w:num w:numId="6">
    <w:abstractNumId w:val="25"/>
  </w:num>
  <w:num w:numId="7">
    <w:abstractNumId w:val="34"/>
  </w:num>
  <w:num w:numId="8">
    <w:abstractNumId w:val="15"/>
  </w:num>
  <w:num w:numId="9">
    <w:abstractNumId w:val="26"/>
  </w:num>
  <w:num w:numId="10">
    <w:abstractNumId w:val="38"/>
  </w:num>
  <w:num w:numId="11">
    <w:abstractNumId w:val="19"/>
  </w:num>
  <w:num w:numId="12">
    <w:abstractNumId w:val="23"/>
  </w:num>
  <w:num w:numId="13">
    <w:abstractNumId w:val="21"/>
  </w:num>
  <w:num w:numId="14">
    <w:abstractNumId w:val="12"/>
  </w:num>
  <w:num w:numId="15">
    <w:abstractNumId w:val="37"/>
  </w:num>
  <w:num w:numId="16">
    <w:abstractNumId w:val="28"/>
  </w:num>
  <w:num w:numId="17">
    <w:abstractNumId w:val="20"/>
  </w:num>
  <w:num w:numId="18">
    <w:abstractNumId w:val="13"/>
  </w:num>
  <w:num w:numId="19">
    <w:abstractNumId w:val="29"/>
  </w:num>
  <w:num w:numId="20">
    <w:abstractNumId w:val="5"/>
  </w:num>
  <w:num w:numId="21">
    <w:abstractNumId w:val="10"/>
  </w:num>
  <w:num w:numId="22">
    <w:abstractNumId w:val="33"/>
  </w:num>
  <w:num w:numId="23">
    <w:abstractNumId w:val="24"/>
  </w:num>
  <w:num w:numId="24">
    <w:abstractNumId w:val="6"/>
  </w:num>
  <w:num w:numId="25">
    <w:abstractNumId w:val="27"/>
  </w:num>
  <w:num w:numId="26">
    <w:abstractNumId w:val="11"/>
  </w:num>
  <w:num w:numId="27">
    <w:abstractNumId w:val="18"/>
  </w:num>
  <w:num w:numId="28">
    <w:abstractNumId w:val="0"/>
  </w:num>
  <w:num w:numId="29">
    <w:abstractNumId w:val="1"/>
  </w:num>
  <w:num w:numId="30">
    <w:abstractNumId w:val="36"/>
  </w:num>
  <w:num w:numId="31">
    <w:abstractNumId w:val="4"/>
  </w:num>
  <w:num w:numId="32">
    <w:abstractNumId w:val="35"/>
  </w:num>
  <w:num w:numId="33">
    <w:abstractNumId w:val="3"/>
  </w:num>
  <w:num w:numId="34">
    <w:abstractNumId w:val="16"/>
  </w:num>
  <w:num w:numId="35">
    <w:abstractNumId w:val="2"/>
  </w:num>
  <w:num w:numId="36">
    <w:abstractNumId w:val="32"/>
  </w:num>
  <w:num w:numId="37">
    <w:abstractNumId w:val="31"/>
  </w:num>
  <w:num w:numId="38">
    <w:abstractNumId w:val="9"/>
  </w:num>
  <w:num w:numId="39">
    <w:abstractNumId w:val="22"/>
  </w:num>
  <w:num w:numId="40">
    <w:abstractNumId w:val="39"/>
  </w:num>
  <w:numIdMacAtCleanup w:val="38"/>
</w:numbering>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762"/>
  </w:style>
  <w:style w:type="paragraph" w:styleId="Ttulo1">
    <w:name w:val="heading 1"/>
    <w:basedOn w:val="Normal"/>
    <w:next w:val="Normal"/>
    <w:link w:val="Ttulo1Car"/>
    <w:uiPriority w:val="9"/>
    <w:qFormat/>
    <w:rsid w:val="00BF57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BF5762"/>
    <w:pPr>
      <w:keepNext/>
      <w:keepLines/>
      <w:spacing w:before="40" w:after="0" w:line="360" w:lineRule="auto"/>
      <w:jc w:val="both"/>
      <w:outlineLvl w:val="1"/>
    </w:pPr>
    <w:rPr>
      <w:rFonts w:asciiTheme="majorHAnsi" w:eastAsiaTheme="majorEastAsia" w:hAnsiTheme="majorHAnsi" w:cstheme="majorBidi"/>
      <w:b/>
      <w:color w:val="44546A" w:themeColor="text2"/>
      <w:sz w:val="24"/>
      <w:szCs w:val="26"/>
    </w:rPr>
  </w:style>
  <w:style w:type="paragraph" w:styleId="Ttulo3">
    <w:name w:val="heading 3"/>
    <w:basedOn w:val="Normal"/>
    <w:next w:val="Normal"/>
    <w:link w:val="Ttulo3Car"/>
    <w:uiPriority w:val="9"/>
    <w:unhideWhenUsed/>
    <w:qFormat/>
    <w:rsid w:val="00BF5762"/>
    <w:pPr>
      <w:keepNext/>
      <w:keepLines/>
      <w:spacing w:before="40" w:after="0" w:line="360" w:lineRule="auto"/>
      <w:jc w:val="both"/>
      <w:outlineLvl w:val="2"/>
    </w:pPr>
    <w:rPr>
      <w:rFonts w:asciiTheme="majorHAnsi" w:eastAsiaTheme="majorEastAsia" w:hAnsiTheme="majorHAnsi" w:cstheme="majorBidi"/>
      <w:b/>
      <w:color w:val="44546A" w:themeColor="text2"/>
      <w:sz w:val="24"/>
      <w:szCs w:val="24"/>
    </w:rPr>
  </w:style>
  <w:style w:type="paragraph" w:styleId="Ttulo4">
    <w:name w:val="heading 4"/>
    <w:basedOn w:val="Normal"/>
    <w:next w:val="Normal"/>
    <w:link w:val="Ttulo4Car"/>
    <w:uiPriority w:val="9"/>
    <w:unhideWhenUsed/>
    <w:qFormat/>
    <w:rsid w:val="00BF5762"/>
    <w:pPr>
      <w:keepNext/>
      <w:keepLines/>
      <w:spacing w:before="40" w:after="0"/>
      <w:outlineLvl w:val="3"/>
    </w:pPr>
    <w:rPr>
      <w:rFonts w:asciiTheme="majorHAnsi" w:eastAsiaTheme="majorEastAsia" w:hAnsiTheme="majorHAnsi" w:cstheme="majorBidi"/>
      <w:i/>
      <w:iCs/>
      <w:color w:val="44546A"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F5762"/>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BF5762"/>
    <w:rPr>
      <w:rFonts w:asciiTheme="majorHAnsi" w:eastAsiaTheme="majorEastAsia" w:hAnsiTheme="majorHAnsi" w:cstheme="majorBidi"/>
      <w:b/>
      <w:color w:val="44546A" w:themeColor="text2"/>
      <w:sz w:val="24"/>
      <w:szCs w:val="26"/>
    </w:rPr>
  </w:style>
  <w:style w:type="character" w:customStyle="1" w:styleId="Ttulo3Car">
    <w:name w:val="Título 3 Car"/>
    <w:basedOn w:val="Fuentedeprrafopredeter"/>
    <w:link w:val="Ttulo3"/>
    <w:uiPriority w:val="9"/>
    <w:rsid w:val="00BF5762"/>
    <w:rPr>
      <w:rFonts w:asciiTheme="majorHAnsi" w:eastAsiaTheme="majorEastAsia" w:hAnsiTheme="majorHAnsi" w:cstheme="majorBidi"/>
      <w:b/>
      <w:color w:val="44546A" w:themeColor="text2"/>
      <w:sz w:val="24"/>
      <w:szCs w:val="24"/>
    </w:rPr>
  </w:style>
  <w:style w:type="character" w:customStyle="1" w:styleId="Ttulo4Car">
    <w:name w:val="Título 4 Car"/>
    <w:basedOn w:val="Fuentedeprrafopredeter"/>
    <w:link w:val="Ttulo4"/>
    <w:uiPriority w:val="9"/>
    <w:rsid w:val="00BF5762"/>
    <w:rPr>
      <w:rFonts w:asciiTheme="majorHAnsi" w:eastAsiaTheme="majorEastAsia" w:hAnsiTheme="majorHAnsi" w:cstheme="majorBidi"/>
      <w:i/>
      <w:iCs/>
      <w:color w:val="44546A" w:themeColor="text2"/>
    </w:rPr>
  </w:style>
  <w:style w:type="paragraph" w:styleId="Prrafodelista">
    <w:name w:val="List Paragraph"/>
    <w:basedOn w:val="Normal"/>
    <w:uiPriority w:val="34"/>
    <w:qFormat/>
    <w:rsid w:val="00BF5762"/>
    <w:pPr>
      <w:ind w:left="720"/>
      <w:contextualSpacing/>
    </w:pPr>
  </w:style>
  <w:style w:type="table" w:styleId="Tablaconcuadrcula">
    <w:name w:val="Table Grid"/>
    <w:basedOn w:val="Tablanormal"/>
    <w:uiPriority w:val="39"/>
    <w:rsid w:val="00BF5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db">
    <w:name w:val="_xdb"/>
    <w:basedOn w:val="Fuentedeprrafopredeter"/>
    <w:rsid w:val="00BF5762"/>
  </w:style>
  <w:style w:type="character" w:customStyle="1" w:styleId="xbe">
    <w:name w:val="_xbe"/>
    <w:basedOn w:val="Fuentedeprrafopredeter"/>
    <w:rsid w:val="00BF5762"/>
  </w:style>
  <w:style w:type="paragraph" w:styleId="NormalWeb">
    <w:name w:val="Normal (Web)"/>
    <w:basedOn w:val="Normal"/>
    <w:uiPriority w:val="99"/>
    <w:unhideWhenUsed/>
    <w:rsid w:val="00BF576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tuloTDC">
    <w:name w:val="TOC Heading"/>
    <w:basedOn w:val="Ttulo1"/>
    <w:next w:val="Normal"/>
    <w:uiPriority w:val="39"/>
    <w:unhideWhenUsed/>
    <w:qFormat/>
    <w:rsid w:val="00BF5762"/>
    <w:pPr>
      <w:outlineLvl w:val="9"/>
    </w:pPr>
    <w:rPr>
      <w:lang w:eastAsia="es-ES"/>
    </w:rPr>
  </w:style>
  <w:style w:type="paragraph" w:styleId="TDC1">
    <w:name w:val="toc 1"/>
    <w:basedOn w:val="Normal"/>
    <w:next w:val="Normal"/>
    <w:autoRedefine/>
    <w:uiPriority w:val="39"/>
    <w:unhideWhenUsed/>
    <w:rsid w:val="00BF5762"/>
    <w:pPr>
      <w:spacing w:after="100"/>
    </w:pPr>
  </w:style>
  <w:style w:type="paragraph" w:styleId="TDC2">
    <w:name w:val="toc 2"/>
    <w:basedOn w:val="Normal"/>
    <w:next w:val="Normal"/>
    <w:autoRedefine/>
    <w:uiPriority w:val="39"/>
    <w:unhideWhenUsed/>
    <w:rsid w:val="00BF5762"/>
    <w:pPr>
      <w:spacing w:after="100"/>
      <w:ind w:left="220"/>
    </w:pPr>
  </w:style>
  <w:style w:type="paragraph" w:styleId="TDC3">
    <w:name w:val="toc 3"/>
    <w:basedOn w:val="Normal"/>
    <w:next w:val="Normal"/>
    <w:autoRedefine/>
    <w:uiPriority w:val="39"/>
    <w:unhideWhenUsed/>
    <w:rsid w:val="00BF5762"/>
    <w:pPr>
      <w:spacing w:after="100"/>
      <w:ind w:left="440"/>
    </w:pPr>
  </w:style>
  <w:style w:type="character" w:styleId="Hipervnculo">
    <w:name w:val="Hyperlink"/>
    <w:basedOn w:val="Fuentedeprrafopredeter"/>
    <w:uiPriority w:val="99"/>
    <w:unhideWhenUsed/>
    <w:rsid w:val="00BF5762"/>
    <w:rPr>
      <w:color w:val="0563C1" w:themeColor="hyperlink"/>
      <w:u w:val="single"/>
    </w:rPr>
  </w:style>
  <w:style w:type="paragraph" w:styleId="Encabezado">
    <w:name w:val="header"/>
    <w:basedOn w:val="Normal"/>
    <w:link w:val="EncabezadoCar"/>
    <w:uiPriority w:val="99"/>
    <w:unhideWhenUsed/>
    <w:rsid w:val="00DF24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2476"/>
  </w:style>
  <w:style w:type="paragraph" w:styleId="Piedepgina">
    <w:name w:val="footer"/>
    <w:basedOn w:val="Normal"/>
    <w:link w:val="PiedepginaCar"/>
    <w:uiPriority w:val="99"/>
    <w:unhideWhenUsed/>
    <w:rsid w:val="00DF24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2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687988">
      <w:bodyDiv w:val="1"/>
      <w:marLeft w:val="0"/>
      <w:marRight w:val="0"/>
      <w:marTop w:val="0"/>
      <w:marBottom w:val="0"/>
      <w:divBdr>
        <w:top w:val="none" w:sz="0" w:space="0" w:color="auto"/>
        <w:left w:val="none" w:sz="0" w:space="0" w:color="auto"/>
        <w:bottom w:val="none" w:sz="0" w:space="0" w:color="auto"/>
        <w:right w:val="none" w:sz="0" w:space="0" w:color="auto"/>
      </w:divBdr>
    </w:div>
    <w:div w:id="1367028375">
      <w:bodyDiv w:val="1"/>
      <w:marLeft w:val="0"/>
      <w:marRight w:val="0"/>
      <w:marTop w:val="0"/>
      <w:marBottom w:val="0"/>
      <w:divBdr>
        <w:top w:val="none" w:sz="0" w:space="0" w:color="auto"/>
        <w:left w:val="none" w:sz="0" w:space="0" w:color="auto"/>
        <w:bottom w:val="none" w:sz="0" w:space="0" w:color="auto"/>
        <w:right w:val="none" w:sz="0" w:space="0" w:color="auto"/>
      </w:divBdr>
    </w:div>
    <w:div w:id="1548487124">
      <w:bodyDiv w:val="1"/>
      <w:marLeft w:val="0"/>
      <w:marRight w:val="0"/>
      <w:marTop w:val="0"/>
      <w:marBottom w:val="0"/>
      <w:divBdr>
        <w:top w:val="none" w:sz="0" w:space="0" w:color="auto"/>
        <w:left w:val="none" w:sz="0" w:space="0" w:color="auto"/>
        <w:bottom w:val="none" w:sz="0" w:space="0" w:color="auto"/>
        <w:right w:val="none" w:sz="0" w:space="0" w:color="auto"/>
      </w:divBdr>
      <w:divsChild>
        <w:div w:id="1207109124">
          <w:blockQuote w:val="1"/>
          <w:marLeft w:val="720"/>
          <w:marRight w:val="0"/>
          <w:marTop w:val="0"/>
          <w:marBottom w:val="0"/>
          <w:divBdr>
            <w:top w:val="none" w:sz="0" w:space="0" w:color="auto"/>
            <w:left w:val="none" w:sz="0" w:space="0" w:color="auto"/>
            <w:bottom w:val="none" w:sz="0" w:space="0" w:color="auto"/>
            <w:right w:val="none" w:sz="0" w:space="0" w:color="auto"/>
          </w:divBdr>
          <w:divsChild>
            <w:div w:id="142964607">
              <w:marLeft w:val="0"/>
              <w:marRight w:val="0"/>
              <w:marTop w:val="0"/>
              <w:marBottom w:val="0"/>
              <w:divBdr>
                <w:top w:val="none" w:sz="0" w:space="0" w:color="auto"/>
                <w:left w:val="none" w:sz="0" w:space="0" w:color="auto"/>
                <w:bottom w:val="none" w:sz="0" w:space="0" w:color="auto"/>
                <w:right w:val="none" w:sz="0" w:space="0" w:color="auto"/>
              </w:divBdr>
            </w:div>
            <w:div w:id="820197714">
              <w:marLeft w:val="0"/>
              <w:marRight w:val="0"/>
              <w:marTop w:val="0"/>
              <w:marBottom w:val="0"/>
              <w:divBdr>
                <w:top w:val="none" w:sz="0" w:space="0" w:color="auto"/>
                <w:left w:val="none" w:sz="0" w:space="0" w:color="auto"/>
                <w:bottom w:val="none" w:sz="0" w:space="0" w:color="auto"/>
                <w:right w:val="none" w:sz="0" w:space="0" w:color="auto"/>
              </w:divBdr>
            </w:div>
            <w:div w:id="152505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footer" Target="footer5.xml" Id="rId15" /><Relationship Type="http://schemas.openxmlformats.org/officeDocument/2006/relationships/footer" Target="footer1.xml" Id="rId10" /><Relationship Type="http://schemas.openxmlformats.org/officeDocument/2006/relationships/header" Target="header2.xml" Id="rId9" /><Relationship Type="http://schemas.openxmlformats.org/officeDocument/2006/relationships/footer" Target="footer4.xml" Id="rId14" /></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A25CA-2E51-48C4-BB84-A4B1DBAF1C1C}">
  <ds:schemaRefs>
    <ds:schemaRef ds:uri="http://schemas.openxmlformats.org/officeDocument/2006/bibliography"/>
  </ds:schemaRefs>
</ds:datastoreItem>
</file>

<file path=docProps/custom.xml><?xml version="1.0" encoding="utf-8"?>
<op:Properties xmlns:op="http://schemas.openxmlformats.org/officeDocument/2006/custom-properties"/>
</file>